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1E12" w14:textId="77777777" w:rsidR="00B8548C" w:rsidRDefault="00B8548C" w:rsidP="00E7668D">
      <w:pPr>
        <w:pStyle w:val="NoSpacing"/>
        <w:spacing w:before="120"/>
        <w:rPr>
          <w:rFonts w:ascii="Calibri Light" w:hAnsi="Calibri Light"/>
          <w:sz w:val="32"/>
        </w:rPr>
      </w:pPr>
    </w:p>
    <w:p w14:paraId="5412B334" w14:textId="43DFF6FA" w:rsidR="005376FD" w:rsidRPr="00AB3353" w:rsidRDefault="006E2B38" w:rsidP="00E7668D">
      <w:pPr>
        <w:pStyle w:val="NoSpacing"/>
        <w:spacing w:before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Summary of </w:t>
      </w:r>
      <w:r w:rsidR="009017F2" w:rsidRPr="00AB3353">
        <w:rPr>
          <w:rFonts w:ascii="Calibri" w:hAnsi="Calibri"/>
          <w:sz w:val="32"/>
          <w:szCs w:val="32"/>
        </w:rPr>
        <w:t xml:space="preserve">Open House 1 </w:t>
      </w:r>
      <w:r w:rsidR="00AB3353">
        <w:rPr>
          <w:rFonts w:ascii="Calibri" w:hAnsi="Calibri"/>
          <w:sz w:val="32"/>
          <w:szCs w:val="32"/>
        </w:rPr>
        <w:t>–</w:t>
      </w:r>
      <w:r>
        <w:rPr>
          <w:rFonts w:ascii="Calibri" w:hAnsi="Calibri"/>
          <w:sz w:val="32"/>
          <w:szCs w:val="32"/>
        </w:rPr>
        <w:t xml:space="preserve"> SR 104</w:t>
      </w:r>
      <w:r w:rsidR="00AE6FB8">
        <w:rPr>
          <w:rFonts w:ascii="Calibri" w:hAnsi="Calibri"/>
          <w:sz w:val="32"/>
          <w:szCs w:val="32"/>
        </w:rPr>
        <w:t xml:space="preserve"> (Bothell Way) </w:t>
      </w:r>
    </w:p>
    <w:p w14:paraId="53D37A6E" w14:textId="77777777" w:rsidR="00EA1CF5" w:rsidRDefault="00EA1CF5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</w:p>
    <w:p w14:paraId="5AAF50F2" w14:textId="77777777" w:rsidR="005376FD" w:rsidRPr="002011E9" w:rsidRDefault="009077B9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 w:rsidRPr="002011E9">
        <w:rPr>
          <w:rFonts w:ascii="Calibri" w:hAnsi="Calibri"/>
          <w:b/>
          <w:color w:val="222222"/>
          <w:sz w:val="28"/>
          <w:szCs w:val="28"/>
        </w:rPr>
        <w:t>Meeting Details</w:t>
      </w:r>
    </w:p>
    <w:p w14:paraId="198A456B" w14:textId="0BD148F0" w:rsidR="009C6819" w:rsidRPr="006F1546" w:rsidRDefault="009C6819" w:rsidP="00E7668D">
      <w:pPr>
        <w:pStyle w:val="NoSpacing"/>
        <w:rPr>
          <w:rFonts w:ascii="Calibri" w:hAnsi="Calibri"/>
        </w:rPr>
      </w:pPr>
      <w:r w:rsidRPr="006F1546">
        <w:rPr>
          <w:rFonts w:ascii="Calibri" w:hAnsi="Calibri"/>
        </w:rPr>
        <w:t>October 18</w:t>
      </w:r>
      <w:r w:rsidR="00B3670F">
        <w:rPr>
          <w:rFonts w:ascii="Calibri" w:hAnsi="Calibri"/>
        </w:rPr>
        <w:t xml:space="preserve">, </w:t>
      </w:r>
      <w:r>
        <w:rPr>
          <w:rFonts w:ascii="Calibri" w:hAnsi="Calibri"/>
        </w:rPr>
        <w:t>6 - 8</w:t>
      </w:r>
      <w:r w:rsidRPr="006F1546">
        <w:rPr>
          <w:rFonts w:ascii="Calibri" w:hAnsi="Calibri"/>
        </w:rPr>
        <w:t xml:space="preserve"> pm</w:t>
      </w:r>
    </w:p>
    <w:p w14:paraId="6895C8A0" w14:textId="77777777" w:rsidR="009C6819" w:rsidRPr="006F1546" w:rsidRDefault="009C6819" w:rsidP="00E7668D">
      <w:pPr>
        <w:pStyle w:val="NoSpacing"/>
        <w:rPr>
          <w:rFonts w:ascii="Calibri" w:hAnsi="Calibri"/>
        </w:rPr>
      </w:pPr>
      <w:r w:rsidRPr="006F1546">
        <w:rPr>
          <w:rFonts w:ascii="Calibri" w:hAnsi="Calibri"/>
        </w:rPr>
        <w:t>​Lake Forest Park City Hall Council Chambers</w:t>
      </w:r>
    </w:p>
    <w:p w14:paraId="553E8927" w14:textId="77777777" w:rsidR="009C6819" w:rsidRPr="006F1546" w:rsidRDefault="009C6819" w:rsidP="00E7668D">
      <w:pPr>
        <w:pStyle w:val="NoSpacing"/>
        <w:rPr>
          <w:rFonts w:ascii="Calibri" w:hAnsi="Calibri"/>
        </w:rPr>
      </w:pPr>
      <w:r w:rsidRPr="006F1546">
        <w:rPr>
          <w:rFonts w:ascii="Calibri" w:hAnsi="Calibri"/>
        </w:rPr>
        <w:t>17425 Ballinger Way NE</w:t>
      </w:r>
    </w:p>
    <w:p w14:paraId="4ECE47B7" w14:textId="77777777" w:rsidR="009C6819" w:rsidRDefault="009C6819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8"/>
          <w:szCs w:val="28"/>
        </w:rPr>
      </w:pPr>
    </w:p>
    <w:p w14:paraId="443D4F26" w14:textId="77777777" w:rsidR="0047352A" w:rsidRDefault="0027302E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>
        <w:rPr>
          <w:rFonts w:ascii="Calibri" w:hAnsi="Calibri"/>
          <w:b/>
          <w:color w:val="222222"/>
          <w:sz w:val="28"/>
          <w:szCs w:val="28"/>
        </w:rPr>
        <w:t>Meeting Pur</w:t>
      </w:r>
      <w:r w:rsidR="0047352A">
        <w:rPr>
          <w:rFonts w:ascii="Calibri" w:hAnsi="Calibri"/>
          <w:b/>
          <w:color w:val="222222"/>
          <w:sz w:val="28"/>
          <w:szCs w:val="28"/>
        </w:rPr>
        <w:t>pose</w:t>
      </w:r>
    </w:p>
    <w:p w14:paraId="0B5FC67D" w14:textId="77777777" w:rsidR="00125B15" w:rsidRDefault="00B639CF" w:rsidP="006E7398">
      <w:pPr>
        <w:pStyle w:val="Body"/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The purpose of the first public Open House was to</w:t>
      </w:r>
      <w:r w:rsidR="00C737BB">
        <w:rPr>
          <w:rFonts w:ascii="Calibri" w:hAnsi="Calibri" w:cstheme="minorBidi"/>
          <w:color w:val="auto"/>
          <w:sz w:val="22"/>
          <w:szCs w:val="22"/>
        </w:rPr>
        <w:t xml:space="preserve"> </w:t>
      </w:r>
      <w:r>
        <w:rPr>
          <w:rFonts w:ascii="Calibri" w:hAnsi="Calibri" w:cstheme="minorBidi"/>
          <w:color w:val="auto"/>
          <w:sz w:val="22"/>
          <w:szCs w:val="22"/>
        </w:rPr>
        <w:t>hear</w:t>
      </w:r>
      <w:r w:rsidR="004D3CD1" w:rsidRPr="004D3CD1">
        <w:rPr>
          <w:rFonts w:ascii="Calibri" w:hAnsi="Calibri" w:cstheme="minorBidi"/>
          <w:color w:val="auto"/>
          <w:sz w:val="22"/>
          <w:szCs w:val="22"/>
        </w:rPr>
        <w:t xml:space="preserve"> community feedback on</w:t>
      </w:r>
    </w:p>
    <w:p w14:paraId="2C131013" w14:textId="04FF20CC" w:rsidR="00125B15" w:rsidRDefault="00125B15" w:rsidP="00125B15">
      <w:pPr>
        <w:pStyle w:val="Body"/>
        <w:numPr>
          <w:ilvl w:val="0"/>
          <w:numId w:val="26"/>
        </w:numPr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C</w:t>
      </w:r>
      <w:r w:rsidR="004D3CD1" w:rsidRPr="004D3CD1">
        <w:rPr>
          <w:rFonts w:ascii="Calibri" w:hAnsi="Calibri" w:cstheme="minorBidi"/>
          <w:color w:val="auto"/>
          <w:sz w:val="22"/>
          <w:szCs w:val="22"/>
        </w:rPr>
        <w:t>ross-sec</w:t>
      </w:r>
      <w:r w:rsidR="00E8017F">
        <w:rPr>
          <w:rFonts w:ascii="Calibri" w:hAnsi="Calibri" w:cstheme="minorBidi"/>
          <w:color w:val="auto"/>
          <w:sz w:val="22"/>
          <w:szCs w:val="22"/>
        </w:rPr>
        <w:t xml:space="preserve">tion options </w:t>
      </w:r>
      <w:r w:rsidR="006E7398">
        <w:rPr>
          <w:rFonts w:ascii="Calibri" w:hAnsi="Calibri" w:cstheme="minorBidi"/>
          <w:color w:val="auto"/>
          <w:sz w:val="22"/>
          <w:szCs w:val="22"/>
        </w:rPr>
        <w:t>for SR</w:t>
      </w:r>
      <w:r w:rsidR="00B639CF">
        <w:rPr>
          <w:rFonts w:ascii="Calibri" w:hAnsi="Calibri" w:cstheme="minorBidi"/>
          <w:color w:val="auto"/>
          <w:sz w:val="22"/>
          <w:szCs w:val="22"/>
        </w:rPr>
        <w:t xml:space="preserve"> 104</w:t>
      </w:r>
      <w:r>
        <w:rPr>
          <w:rFonts w:ascii="Calibri" w:hAnsi="Calibri" w:cstheme="minorBidi"/>
          <w:color w:val="auto"/>
          <w:sz w:val="22"/>
          <w:szCs w:val="22"/>
        </w:rPr>
        <w:t>;</w:t>
      </w:r>
    </w:p>
    <w:p w14:paraId="171A8A30" w14:textId="1A5A5754" w:rsidR="00125B15" w:rsidRDefault="00125B15" w:rsidP="00125B15">
      <w:pPr>
        <w:pStyle w:val="Body"/>
        <w:numPr>
          <w:ilvl w:val="0"/>
          <w:numId w:val="26"/>
        </w:numPr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Intersection options for SR 104; and</w:t>
      </w:r>
    </w:p>
    <w:p w14:paraId="60C2D3F8" w14:textId="7D59A7A6" w:rsidR="004D3CD1" w:rsidRPr="004D3CD1" w:rsidRDefault="00125B15" w:rsidP="00125B15">
      <w:pPr>
        <w:pStyle w:val="Body"/>
        <w:numPr>
          <w:ilvl w:val="0"/>
          <w:numId w:val="26"/>
        </w:numPr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T</w:t>
      </w:r>
      <w:r w:rsidR="00C737BB">
        <w:rPr>
          <w:rFonts w:ascii="Calibri" w:hAnsi="Calibri" w:cstheme="minorBidi"/>
          <w:color w:val="auto"/>
          <w:sz w:val="22"/>
          <w:szCs w:val="22"/>
        </w:rPr>
        <w:t xml:space="preserve">he </w:t>
      </w:r>
      <w:r w:rsidR="00D36878">
        <w:rPr>
          <w:rFonts w:ascii="Calibri" w:hAnsi="Calibri" w:cstheme="minorBidi"/>
          <w:color w:val="auto"/>
          <w:sz w:val="22"/>
          <w:szCs w:val="22"/>
        </w:rPr>
        <w:t>project’s</w:t>
      </w:r>
      <w:r w:rsidR="00D36878" w:rsidRPr="00D36878">
        <w:rPr>
          <w:rFonts w:ascii="Calibri" w:hAnsi="Calibri" w:cstheme="minorBidi"/>
          <w:color w:val="auto"/>
          <w:sz w:val="22"/>
          <w:szCs w:val="22"/>
        </w:rPr>
        <w:t xml:space="preserve"> public process, schedule, and Guiding Principles</w:t>
      </w:r>
      <w:r w:rsidR="00D36878">
        <w:rPr>
          <w:rFonts w:ascii="Calibri" w:hAnsi="Calibri" w:cstheme="minorBidi"/>
          <w:color w:val="auto"/>
          <w:sz w:val="22"/>
          <w:szCs w:val="22"/>
        </w:rPr>
        <w:t>.</w:t>
      </w:r>
    </w:p>
    <w:p w14:paraId="4E8EFAD1" w14:textId="77777777" w:rsidR="00CB17AD" w:rsidRDefault="00CB17AD" w:rsidP="00E7668D">
      <w:pPr>
        <w:pStyle w:val="NoSpacing"/>
        <w:rPr>
          <w:rFonts w:ascii="Calibri" w:hAnsi="Calibri"/>
          <w:b/>
          <w:sz w:val="28"/>
          <w:szCs w:val="28"/>
        </w:rPr>
      </w:pPr>
    </w:p>
    <w:p w14:paraId="2E0C9FD3" w14:textId="79FFC0E3" w:rsidR="009077B9" w:rsidRPr="002011E9" w:rsidRDefault="009077B9" w:rsidP="00E7668D">
      <w:pPr>
        <w:pStyle w:val="NoSpacing"/>
        <w:rPr>
          <w:rFonts w:ascii="Calibri" w:hAnsi="Calibri"/>
          <w:b/>
          <w:sz w:val="28"/>
          <w:szCs w:val="28"/>
        </w:rPr>
      </w:pPr>
      <w:r w:rsidRPr="002011E9">
        <w:rPr>
          <w:rFonts w:ascii="Calibri" w:hAnsi="Calibri"/>
          <w:b/>
          <w:sz w:val="28"/>
          <w:szCs w:val="28"/>
        </w:rPr>
        <w:t>Attendees</w:t>
      </w:r>
    </w:p>
    <w:p w14:paraId="647462E5" w14:textId="77777777" w:rsidR="00E7094F" w:rsidRDefault="00FD5D10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event was attended by 44 members of the public and staffed by the following members of the Project Team: </w:t>
      </w:r>
    </w:p>
    <w:p w14:paraId="6A8ED90D" w14:textId="77777777" w:rsidR="00E7094F" w:rsidRDefault="00E7094F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</w:p>
    <w:p w14:paraId="0C60A7E6" w14:textId="6002E818" w:rsidR="005209AA" w:rsidRPr="00A254D3" w:rsidRDefault="005209AA" w:rsidP="00E7094F">
      <w:pPr>
        <w:pStyle w:val="m8402208689670532334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b/>
          <w:color w:val="222222"/>
          <w:sz w:val="28"/>
          <w:szCs w:val="28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Kurt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Ahrensfeld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Perteet</w:t>
      </w:r>
      <w:proofErr w:type="spellEnd"/>
    </w:p>
    <w:p w14:paraId="6AA8B3B1" w14:textId="2A12DEE7" w:rsidR="005319C5" w:rsidRDefault="005209AA" w:rsidP="00E7094F">
      <w:pPr>
        <w:pStyle w:val="m8402208689670532334msonospacing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Kendra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Breiland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– Fehr &amp; Peers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="005319C5" w:rsidRPr="00390935">
        <w:rPr>
          <w:rFonts w:asciiTheme="minorHAnsi" w:hAnsiTheme="minorHAnsi"/>
          <w:color w:val="000000"/>
          <w:sz w:val="22"/>
          <w:szCs w:val="22"/>
        </w:rPr>
        <w:t>Neil Jensen</w:t>
      </w:r>
      <w:r w:rsidR="00AC4299">
        <w:rPr>
          <w:rFonts w:asciiTheme="minorHAnsi" w:hAnsiTheme="minorHAnsi"/>
          <w:color w:val="000000"/>
          <w:sz w:val="22"/>
          <w:szCs w:val="22"/>
        </w:rPr>
        <w:t xml:space="preserve"> – City of Lake Forest Park</w:t>
      </w:r>
    </w:p>
    <w:p w14:paraId="4DC70CDD" w14:textId="0B6F4300" w:rsidR="00327505" w:rsidRPr="005209AA" w:rsidRDefault="005209AA" w:rsidP="000B762B">
      <w:pPr>
        <w:pStyle w:val="m8402208689670532334msonospacing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Carmen Kwan – Fehr &amp; Peers</w:t>
      </w:r>
      <w:r>
        <w:rPr>
          <w:rFonts w:asciiTheme="minorHAnsi" w:hAnsiTheme="minorHAnsi"/>
          <w:color w:val="000000"/>
          <w:sz w:val="22"/>
          <w:szCs w:val="22"/>
        </w:rPr>
        <w:br/>
        <w:t>Rebecca Fornaby – 3 Square Blocks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="00E029C1" w:rsidRPr="00C3211F">
        <w:rPr>
          <w:rFonts w:asciiTheme="minorHAnsi" w:hAnsiTheme="minorHAnsi"/>
          <w:color w:val="000000"/>
          <w:sz w:val="22"/>
          <w:szCs w:val="22"/>
        </w:rPr>
        <w:t>Pete Rose</w:t>
      </w:r>
      <w:r w:rsidR="00AC4299">
        <w:rPr>
          <w:rFonts w:asciiTheme="minorHAnsi" w:hAnsiTheme="minorHAnsi"/>
          <w:color w:val="000000"/>
          <w:sz w:val="22"/>
          <w:szCs w:val="22"/>
        </w:rPr>
        <w:t xml:space="preserve">  – City of Lake Forest Park</w:t>
      </w:r>
      <w:r w:rsidR="00151165">
        <w:rPr>
          <w:rFonts w:asciiTheme="minorHAnsi" w:hAnsiTheme="minorHAnsi"/>
          <w:b/>
          <w:color w:val="000000"/>
          <w:sz w:val="22"/>
          <w:szCs w:val="22"/>
        </w:rPr>
        <w:br/>
      </w:r>
      <w:r w:rsidR="00151165">
        <w:rPr>
          <w:rFonts w:asciiTheme="minorHAnsi" w:hAnsiTheme="minorHAnsi"/>
          <w:color w:val="000000"/>
          <w:sz w:val="22"/>
          <w:szCs w:val="22"/>
        </w:rPr>
        <w:t>Marcia Wagoner</w:t>
      </w:r>
      <w:r w:rsidR="005319C5">
        <w:rPr>
          <w:rFonts w:asciiTheme="minorHAnsi" w:hAnsiTheme="minorHAnsi"/>
          <w:color w:val="000000"/>
          <w:sz w:val="22"/>
          <w:szCs w:val="22"/>
        </w:rPr>
        <w:t xml:space="preserve"> – 3 Square Blocks</w:t>
      </w:r>
      <w:r>
        <w:rPr>
          <w:rFonts w:asciiTheme="minorHAnsi" w:hAnsiTheme="minorHAnsi"/>
          <w:color w:val="000000"/>
          <w:sz w:val="22"/>
          <w:szCs w:val="22"/>
        </w:rPr>
        <w:br/>
        <w:t xml:space="preserve">Evelyn </w:t>
      </w:r>
      <w:proofErr w:type="spellStart"/>
      <w:r w:rsidR="005532FB">
        <w:rPr>
          <w:rFonts w:asciiTheme="minorHAnsi" w:hAnsiTheme="minorHAnsi"/>
          <w:color w:val="000000"/>
          <w:sz w:val="22"/>
          <w:szCs w:val="22"/>
        </w:rPr>
        <w:t>Jahed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 – City of Lake Forest Park</w:t>
      </w:r>
      <w:r w:rsidR="00151165">
        <w:rPr>
          <w:rFonts w:asciiTheme="minorHAnsi" w:hAnsiTheme="minorHAnsi"/>
          <w:b/>
          <w:color w:val="000000"/>
          <w:sz w:val="22"/>
          <w:szCs w:val="22"/>
        </w:rPr>
        <w:br/>
      </w:r>
    </w:p>
    <w:p w14:paraId="748F9A3B" w14:textId="77777777" w:rsidR="00E36A31" w:rsidRPr="002011E9" w:rsidRDefault="00E36A31" w:rsidP="00E36A31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 w:rsidRPr="002011E9">
        <w:rPr>
          <w:rFonts w:ascii="Calibri" w:hAnsi="Calibri"/>
          <w:b/>
          <w:color w:val="222222"/>
          <w:sz w:val="28"/>
          <w:szCs w:val="28"/>
        </w:rPr>
        <w:t>Agenda</w:t>
      </w:r>
    </w:p>
    <w:p w14:paraId="441CAEF6" w14:textId="77777777" w:rsidR="00E36A31" w:rsidRDefault="00E36A31" w:rsidP="00E36A31">
      <w:pPr>
        <w:pStyle w:val="NoSpacing"/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6:00 pm</w:t>
      </w:r>
      <w:r>
        <w:rPr>
          <w:rFonts w:ascii="Calibri" w:hAnsi="Calibri"/>
        </w:rPr>
        <w:tab/>
        <w:t>Open House</w:t>
      </w:r>
      <w:r w:rsidRPr="00E1587F">
        <w:rPr>
          <w:rFonts w:ascii="Calibri" w:hAnsi="Calibri"/>
        </w:rPr>
        <w:t xml:space="preserve"> </w:t>
      </w:r>
    </w:p>
    <w:p w14:paraId="1B70F201" w14:textId="77777777" w:rsidR="00E36A31" w:rsidRPr="00E1587F" w:rsidRDefault="00E36A31" w:rsidP="00E36A31">
      <w:pPr>
        <w:pStyle w:val="NoSpacing"/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6:30 pm</w:t>
      </w:r>
      <w:r>
        <w:rPr>
          <w:rFonts w:ascii="Calibri" w:hAnsi="Calibri"/>
        </w:rPr>
        <w:tab/>
        <w:t>Presentation</w:t>
      </w:r>
      <w:r w:rsidRPr="00E1587F">
        <w:rPr>
          <w:rFonts w:ascii="Calibri" w:hAnsi="Calibri"/>
        </w:rPr>
        <w:t xml:space="preserve"> </w:t>
      </w:r>
    </w:p>
    <w:p w14:paraId="5700D3A6" w14:textId="77777777" w:rsidR="00E36A31" w:rsidRDefault="00E36A31" w:rsidP="00E36A31">
      <w:pPr>
        <w:pStyle w:val="NoSpacing"/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7:05 pm</w:t>
      </w:r>
      <w:r>
        <w:rPr>
          <w:rFonts w:ascii="Calibri" w:hAnsi="Calibri"/>
        </w:rPr>
        <w:tab/>
        <w:t>Visit stations and give input</w:t>
      </w:r>
      <w:r w:rsidRPr="00E1587F">
        <w:rPr>
          <w:rFonts w:ascii="Calibri" w:hAnsi="Calibri"/>
        </w:rPr>
        <w:t xml:space="preserve"> </w:t>
      </w:r>
    </w:p>
    <w:p w14:paraId="55C4657D" w14:textId="77777777" w:rsidR="00E36A31" w:rsidRPr="00E1587F" w:rsidRDefault="00E36A31" w:rsidP="00E36A31">
      <w:pPr>
        <w:pStyle w:val="NoSpacing"/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8:00 PM</w:t>
      </w:r>
      <w:r>
        <w:rPr>
          <w:rFonts w:ascii="Calibri" w:hAnsi="Calibri"/>
        </w:rPr>
        <w:tab/>
        <w:t>Adjourn</w:t>
      </w:r>
    </w:p>
    <w:p w14:paraId="288698A9" w14:textId="77777777" w:rsidR="00686E5B" w:rsidRDefault="00686E5B" w:rsidP="006C3467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</w:p>
    <w:p w14:paraId="2F9ED74B" w14:textId="69291E93" w:rsidR="006C3467" w:rsidRPr="00E7668D" w:rsidRDefault="006C3467" w:rsidP="006C3467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 w:rsidRPr="00E7668D">
        <w:rPr>
          <w:rFonts w:ascii="Calibri" w:hAnsi="Calibri"/>
          <w:b/>
          <w:color w:val="222222"/>
          <w:sz w:val="28"/>
          <w:szCs w:val="28"/>
        </w:rPr>
        <w:t>Project Background</w:t>
      </w:r>
    </w:p>
    <w:p w14:paraId="450086E8" w14:textId="77777777" w:rsidR="0022245A" w:rsidRDefault="006C3467" w:rsidP="006C3467">
      <w:pPr>
        <w:pStyle w:val="Body"/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 w:rsidRPr="00E7668D">
        <w:rPr>
          <w:rFonts w:ascii="Calibri" w:hAnsi="Calibri" w:cstheme="minorBidi"/>
          <w:color w:val="auto"/>
          <w:sz w:val="22"/>
          <w:szCs w:val="22"/>
        </w:rPr>
        <w:t>In 2016, the Lake Forest Park City Council adopted a Strategic P</w:t>
      </w:r>
      <w:r w:rsidR="0022245A">
        <w:rPr>
          <w:rFonts w:ascii="Calibri" w:hAnsi="Calibri" w:cstheme="minorBidi"/>
          <w:color w:val="auto"/>
          <w:sz w:val="22"/>
          <w:szCs w:val="22"/>
        </w:rPr>
        <w:t xml:space="preserve">lan that identified the need to </w:t>
      </w:r>
      <w:r w:rsidRPr="00E7668D">
        <w:rPr>
          <w:rFonts w:ascii="Calibri" w:hAnsi="Calibri" w:cstheme="minorBidi"/>
          <w:color w:val="auto"/>
          <w:sz w:val="22"/>
          <w:szCs w:val="22"/>
        </w:rPr>
        <w:t xml:space="preserve">proactively plan the SR 522 and SR 104 corridors to improve safety and community mobility. In November 2016, Lake Forest Park and regional voters passed Sound Transit 3, a $54 billion package to expand transit in the Puget Sound region through 2041. Sound Transit 3 includes funding to improve SR 522 to accommodate planned bus rapid transit (BRT) service by 2024. </w:t>
      </w:r>
    </w:p>
    <w:p w14:paraId="19931722" w14:textId="77777777" w:rsidR="0022245A" w:rsidRDefault="0022245A" w:rsidP="006C3467">
      <w:pPr>
        <w:pStyle w:val="Body"/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</w:p>
    <w:p w14:paraId="7A37F0AB" w14:textId="40445C3B" w:rsidR="006C3467" w:rsidRPr="00E7668D" w:rsidRDefault="006C3467" w:rsidP="006C3467">
      <w:pPr>
        <w:pStyle w:val="Body"/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 w:rsidRPr="00E7668D">
        <w:rPr>
          <w:rFonts w:ascii="Calibri" w:hAnsi="Calibri" w:cstheme="minorBidi"/>
          <w:color w:val="auto"/>
          <w:sz w:val="22"/>
          <w:szCs w:val="22"/>
        </w:rPr>
        <w:t>The Safe Highways Study is a product of the City’s 2016 Strategic Plan. The Study is documenting preferred cross-sections and treatments along the SR 522 and SR 104 corridors. It is the City’s intention that this Study’s recommendations will</w:t>
      </w:r>
    </w:p>
    <w:p w14:paraId="4F18BEDD" w14:textId="7DD7A206" w:rsidR="006C3467" w:rsidRPr="00E7668D" w:rsidRDefault="0022245A" w:rsidP="0022245A">
      <w:pPr>
        <w:pStyle w:val="Body"/>
        <w:numPr>
          <w:ilvl w:val="0"/>
          <w:numId w:val="26"/>
        </w:numPr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lastRenderedPageBreak/>
        <w:t>B</w:t>
      </w:r>
      <w:r w:rsidR="006C3467" w:rsidRPr="00E7668D">
        <w:rPr>
          <w:rFonts w:ascii="Calibri" w:hAnsi="Calibri" w:cstheme="minorBidi"/>
          <w:color w:val="auto"/>
          <w:sz w:val="22"/>
          <w:szCs w:val="22"/>
        </w:rPr>
        <w:t>e informative to Sound Transit in the planning of the SR 522 corridor;</w:t>
      </w:r>
    </w:p>
    <w:p w14:paraId="035F101C" w14:textId="5BE13C0B" w:rsidR="006C3467" w:rsidRPr="00E7668D" w:rsidRDefault="0022245A" w:rsidP="0022245A">
      <w:pPr>
        <w:pStyle w:val="Body"/>
        <w:numPr>
          <w:ilvl w:val="0"/>
          <w:numId w:val="26"/>
        </w:numPr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A</w:t>
      </w:r>
      <w:r w:rsidR="006C3467" w:rsidRPr="00E7668D">
        <w:rPr>
          <w:rFonts w:ascii="Calibri" w:hAnsi="Calibri" w:cstheme="minorBidi"/>
          <w:color w:val="auto"/>
          <w:sz w:val="22"/>
          <w:szCs w:val="22"/>
        </w:rPr>
        <w:t>id in the identification of non-BRT improvements requiring regional investment; and</w:t>
      </w:r>
    </w:p>
    <w:p w14:paraId="38EAF9C2" w14:textId="2B4736C3" w:rsidR="006C3467" w:rsidRPr="00757817" w:rsidRDefault="0022245A" w:rsidP="006C3467">
      <w:pPr>
        <w:pStyle w:val="Body"/>
        <w:numPr>
          <w:ilvl w:val="0"/>
          <w:numId w:val="26"/>
        </w:numPr>
        <w:spacing w:line="240" w:lineRule="auto"/>
        <w:rPr>
          <w:rFonts w:ascii="Calibri" w:hAnsi="Calibri" w:cstheme="minorBidi"/>
          <w:color w:val="auto"/>
          <w:sz w:val="22"/>
          <w:szCs w:val="22"/>
        </w:rPr>
      </w:pPr>
      <w:r>
        <w:rPr>
          <w:rFonts w:ascii="Calibri" w:hAnsi="Calibri" w:cstheme="minorBidi"/>
          <w:color w:val="auto"/>
          <w:sz w:val="22"/>
          <w:szCs w:val="22"/>
        </w:rPr>
        <w:t>P</w:t>
      </w:r>
      <w:r w:rsidR="006C3467" w:rsidRPr="00E7668D">
        <w:rPr>
          <w:rFonts w:ascii="Calibri" w:hAnsi="Calibri" w:cstheme="minorBidi"/>
          <w:color w:val="auto"/>
          <w:sz w:val="22"/>
          <w:szCs w:val="22"/>
        </w:rPr>
        <w:t>rovide a starting point for regional investment along SR 104.</w:t>
      </w:r>
    </w:p>
    <w:p w14:paraId="59B8753F" w14:textId="77777777" w:rsidR="00B0584D" w:rsidRDefault="00B0584D" w:rsidP="006C3467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8"/>
          <w:szCs w:val="28"/>
        </w:rPr>
      </w:pPr>
    </w:p>
    <w:p w14:paraId="1476C6A2" w14:textId="77777777" w:rsidR="00B0584D" w:rsidRDefault="00B0584D" w:rsidP="00B0584D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Presentation</w:t>
      </w:r>
    </w:p>
    <w:p w14:paraId="7F4AAB65" w14:textId="77777777" w:rsidR="0045133E" w:rsidRDefault="009C2C82" w:rsidP="00D36878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After a </w:t>
      </w:r>
      <w:r w:rsidR="00B0584D" w:rsidRPr="005376FD">
        <w:rPr>
          <w:rFonts w:ascii="Calibri" w:hAnsi="Calibri"/>
          <w:color w:val="222222"/>
          <w:sz w:val="22"/>
          <w:szCs w:val="22"/>
        </w:rPr>
        <w:t xml:space="preserve">Councilmember </w:t>
      </w:r>
      <w:proofErr w:type="spellStart"/>
      <w:r w:rsidR="00B0584D" w:rsidRPr="005376FD">
        <w:rPr>
          <w:rFonts w:ascii="Calibri" w:hAnsi="Calibri"/>
          <w:color w:val="222222"/>
          <w:sz w:val="22"/>
          <w:szCs w:val="22"/>
        </w:rPr>
        <w:t>Phillippa</w:t>
      </w:r>
      <w:proofErr w:type="spellEnd"/>
      <w:r w:rsidR="00B0584D" w:rsidRPr="005376FD">
        <w:rPr>
          <w:rFonts w:ascii="Calibri" w:hAnsi="Calibri"/>
          <w:color w:val="222222"/>
          <w:sz w:val="22"/>
          <w:szCs w:val="22"/>
        </w:rPr>
        <w:t xml:space="preserve"> </w:t>
      </w:r>
      <w:proofErr w:type="spellStart"/>
      <w:r w:rsidR="00B0584D" w:rsidRPr="005376FD">
        <w:rPr>
          <w:rFonts w:ascii="Calibri" w:hAnsi="Calibri"/>
          <w:color w:val="222222"/>
          <w:sz w:val="22"/>
          <w:szCs w:val="22"/>
        </w:rPr>
        <w:t>Kassover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welcomed attendees to the Open House, Fehr &amp; Peers gave a brie</w:t>
      </w:r>
      <w:r w:rsidR="00AD1610">
        <w:rPr>
          <w:rFonts w:ascii="Calibri" w:hAnsi="Calibri"/>
          <w:color w:val="222222"/>
          <w:sz w:val="22"/>
          <w:szCs w:val="22"/>
        </w:rPr>
        <w:t>f</w:t>
      </w:r>
      <w:r>
        <w:rPr>
          <w:rFonts w:ascii="Calibri" w:hAnsi="Calibri"/>
          <w:color w:val="222222"/>
          <w:sz w:val="22"/>
          <w:szCs w:val="22"/>
        </w:rPr>
        <w:t xml:space="preserve"> </w:t>
      </w:r>
      <w:r w:rsidR="00B0584D" w:rsidRPr="005376FD">
        <w:rPr>
          <w:rFonts w:ascii="Calibri" w:hAnsi="Calibri"/>
          <w:color w:val="222222"/>
          <w:sz w:val="22"/>
          <w:szCs w:val="22"/>
        </w:rPr>
        <w:t xml:space="preserve">presentation </w:t>
      </w:r>
      <w:r w:rsidR="00AD1610">
        <w:rPr>
          <w:rFonts w:ascii="Calibri" w:hAnsi="Calibri"/>
          <w:color w:val="222222"/>
          <w:sz w:val="22"/>
          <w:szCs w:val="22"/>
        </w:rPr>
        <w:t xml:space="preserve">on the </w:t>
      </w:r>
      <w:r>
        <w:rPr>
          <w:rFonts w:ascii="Calibri" w:hAnsi="Calibri"/>
          <w:color w:val="222222"/>
          <w:sz w:val="22"/>
          <w:szCs w:val="22"/>
        </w:rPr>
        <w:t xml:space="preserve">SR 104 </w:t>
      </w:r>
      <w:r w:rsidR="00B0584D" w:rsidRPr="005376FD">
        <w:rPr>
          <w:rFonts w:ascii="Calibri" w:hAnsi="Calibri"/>
          <w:color w:val="222222"/>
          <w:sz w:val="22"/>
          <w:szCs w:val="22"/>
        </w:rPr>
        <w:t>corridor</w:t>
      </w:r>
      <w:r w:rsidR="00AD1610">
        <w:rPr>
          <w:rFonts w:ascii="Calibri" w:hAnsi="Calibri"/>
          <w:color w:val="222222"/>
          <w:sz w:val="22"/>
          <w:szCs w:val="22"/>
        </w:rPr>
        <w:t>.</w:t>
      </w:r>
      <w:r w:rsidR="0045133E">
        <w:rPr>
          <w:rFonts w:ascii="Calibri" w:hAnsi="Calibri"/>
          <w:color w:val="FF0000"/>
          <w:sz w:val="22"/>
          <w:szCs w:val="22"/>
        </w:rPr>
        <w:t xml:space="preserve"> </w:t>
      </w:r>
      <w:r w:rsidR="0045133E">
        <w:rPr>
          <w:rFonts w:ascii="Calibri" w:hAnsi="Calibri"/>
          <w:sz w:val="22"/>
          <w:szCs w:val="22"/>
        </w:rPr>
        <w:t>The presentation provided attendees an overview of</w:t>
      </w:r>
    </w:p>
    <w:p w14:paraId="2C975614" w14:textId="191ECB7E" w:rsidR="0045133E" w:rsidRPr="0045133E" w:rsidRDefault="0045133E" w:rsidP="0045133E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sz w:val="22"/>
          <w:szCs w:val="22"/>
        </w:rPr>
        <w:t>The Safe Highways Study</w:t>
      </w:r>
      <w:r w:rsidR="00515958">
        <w:rPr>
          <w:rFonts w:ascii="Calibri" w:hAnsi="Calibri"/>
          <w:sz w:val="22"/>
          <w:szCs w:val="22"/>
        </w:rPr>
        <w:t>, which is a</w:t>
      </w:r>
      <w:r>
        <w:rPr>
          <w:rFonts w:ascii="Calibri" w:hAnsi="Calibri"/>
          <w:sz w:val="22"/>
          <w:szCs w:val="22"/>
        </w:rPr>
        <w:t xml:space="preserve"> comprehensive corridor study striving to create complete connections for all modes of transportation through an implementable </w:t>
      </w:r>
      <w:r w:rsidR="00E23F1A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community-supported plan;</w:t>
      </w:r>
    </w:p>
    <w:p w14:paraId="48FDBE5A" w14:textId="7EDE2361" w:rsidR="0045133E" w:rsidRPr="0045133E" w:rsidRDefault="0045133E" w:rsidP="0045133E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on display at the Open House, including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preferred cross-section</w:t>
      </w:r>
      <w:r w:rsidR="00515958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intersection concept</w:t>
      </w:r>
      <w:r w:rsidR="00515958">
        <w:rPr>
          <w:rFonts w:ascii="Calibri" w:hAnsi="Calibri"/>
          <w:sz w:val="22"/>
          <w:szCs w:val="22"/>
        </w:rPr>
        <w:t>s</w:t>
      </w:r>
      <w:r w:rsidR="000C4C2E">
        <w:rPr>
          <w:rFonts w:ascii="Calibri" w:hAnsi="Calibri"/>
          <w:sz w:val="22"/>
          <w:szCs w:val="22"/>
        </w:rPr>
        <w:t xml:space="preserve"> </w:t>
      </w:r>
      <w:r w:rsidR="000C4C2E">
        <w:rPr>
          <w:rFonts w:ascii="Calibri" w:hAnsi="Calibri"/>
          <w:color w:val="222222"/>
          <w:sz w:val="22"/>
          <w:szCs w:val="22"/>
        </w:rPr>
        <w:t>(available on the lfpsafehighways.com Project Files page)</w:t>
      </w:r>
      <w:r w:rsidR="00515958">
        <w:rPr>
          <w:rFonts w:ascii="Calibri" w:hAnsi="Calibri"/>
          <w:sz w:val="22"/>
          <w:szCs w:val="22"/>
        </w:rPr>
        <w:t>;</w:t>
      </w:r>
    </w:p>
    <w:p w14:paraId="047D503C" w14:textId="68988283" w:rsidR="0045133E" w:rsidRDefault="0045133E" w:rsidP="0045133E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sz w:val="22"/>
          <w:szCs w:val="22"/>
        </w:rPr>
        <w:t>Key findings from stakeholder interviews (including business groups, residents, and interest groups) conducted at the outset of the project</w:t>
      </w:r>
      <w:r w:rsidR="000C4C2E">
        <w:rPr>
          <w:rFonts w:ascii="Calibri" w:hAnsi="Calibri"/>
          <w:sz w:val="22"/>
          <w:szCs w:val="22"/>
        </w:rPr>
        <w:t xml:space="preserve"> </w:t>
      </w:r>
      <w:r w:rsidR="000C4C2E">
        <w:rPr>
          <w:rFonts w:ascii="Calibri" w:hAnsi="Calibri"/>
          <w:color w:val="222222"/>
          <w:sz w:val="22"/>
          <w:szCs w:val="22"/>
        </w:rPr>
        <w:t>(available on the lfpsafehighways.com Project Files page)</w:t>
      </w:r>
      <w:r>
        <w:rPr>
          <w:rFonts w:ascii="Calibri" w:hAnsi="Calibri"/>
          <w:sz w:val="22"/>
          <w:szCs w:val="22"/>
        </w:rPr>
        <w:t>;</w:t>
      </w:r>
    </w:p>
    <w:p w14:paraId="5910C4F1" w14:textId="3ABB17D0" w:rsidR="000602C7" w:rsidRDefault="00515958" w:rsidP="000602C7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SR 104 </w:t>
      </w:r>
      <w:r w:rsidR="0045133E">
        <w:rPr>
          <w:rFonts w:ascii="Calibri" w:hAnsi="Calibri"/>
          <w:color w:val="222222"/>
          <w:sz w:val="22"/>
          <w:szCs w:val="22"/>
        </w:rPr>
        <w:t>Guiding Principles</w:t>
      </w:r>
      <w:r w:rsidR="000C4C2E">
        <w:rPr>
          <w:rFonts w:ascii="Calibri" w:hAnsi="Calibri"/>
          <w:color w:val="222222"/>
          <w:sz w:val="22"/>
          <w:szCs w:val="22"/>
        </w:rPr>
        <w:t xml:space="preserve"> (available on the lfpsafehighways.com Project Files page)</w:t>
      </w:r>
      <w:r w:rsidR="0045133E">
        <w:rPr>
          <w:rFonts w:ascii="Calibri" w:hAnsi="Calibri"/>
          <w:color w:val="222222"/>
          <w:sz w:val="22"/>
          <w:szCs w:val="22"/>
        </w:rPr>
        <w:t>;</w:t>
      </w:r>
    </w:p>
    <w:p w14:paraId="4F727EB3" w14:textId="0684362B" w:rsidR="000602C7" w:rsidRDefault="000C4C2E" w:rsidP="000602C7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</w:t>
      </w:r>
      <w:r w:rsidR="000602C7">
        <w:rPr>
          <w:rFonts w:ascii="Calibri" w:hAnsi="Calibri"/>
          <w:color w:val="222222"/>
          <w:sz w:val="22"/>
          <w:szCs w:val="22"/>
        </w:rPr>
        <w:t>lanning Context Report</w:t>
      </w:r>
      <w:r>
        <w:rPr>
          <w:rFonts w:ascii="Calibri" w:hAnsi="Calibri"/>
          <w:color w:val="222222"/>
          <w:sz w:val="22"/>
          <w:szCs w:val="22"/>
        </w:rPr>
        <w:t xml:space="preserve"> (available on the lfpsafehighways.com Project Files page);</w:t>
      </w:r>
    </w:p>
    <w:p w14:paraId="7C9212DC" w14:textId="5CBAC7F2" w:rsidR="00FF3BF8" w:rsidRDefault="00AB4CAE" w:rsidP="000602C7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Existing conditions along SR 104; and</w:t>
      </w:r>
    </w:p>
    <w:p w14:paraId="3615120A" w14:textId="3525B995" w:rsidR="00AB4CAE" w:rsidRDefault="00AB4CAE" w:rsidP="000602C7">
      <w:pPr>
        <w:pStyle w:val="m8402208689670532334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Project schedule</w:t>
      </w:r>
      <w:r w:rsidR="00CC3761">
        <w:rPr>
          <w:rFonts w:ascii="Calibri" w:hAnsi="Calibri"/>
          <w:color w:val="222222"/>
          <w:sz w:val="22"/>
          <w:szCs w:val="22"/>
        </w:rPr>
        <w:t>.</w:t>
      </w:r>
    </w:p>
    <w:p w14:paraId="470134FE" w14:textId="77777777" w:rsidR="00AB4CAE" w:rsidRPr="000602C7" w:rsidRDefault="00AB4CAE" w:rsidP="00AB4CAE">
      <w:pPr>
        <w:pStyle w:val="m8402208689670532334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</w:p>
    <w:p w14:paraId="5FFC697A" w14:textId="52F3D749" w:rsidR="00FF3BF8" w:rsidRDefault="005532FB" w:rsidP="00FF3BF8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>
        <w:rPr>
          <w:rFonts w:ascii="Calibri" w:hAnsi="Calibri"/>
          <w:b/>
          <w:color w:val="222222"/>
          <w:sz w:val="28"/>
          <w:szCs w:val="28"/>
        </w:rPr>
        <w:t xml:space="preserve">Meeting Content &amp; </w:t>
      </w:r>
      <w:r w:rsidR="00FF3BF8">
        <w:rPr>
          <w:rFonts w:ascii="Calibri" w:hAnsi="Calibri"/>
          <w:b/>
          <w:color w:val="222222"/>
          <w:sz w:val="28"/>
          <w:szCs w:val="28"/>
        </w:rPr>
        <w:t>Public Comment Summary</w:t>
      </w:r>
    </w:p>
    <w:p w14:paraId="26CE88D2" w14:textId="5F2A6D8D" w:rsidR="00C9346B" w:rsidRDefault="00C9346B" w:rsidP="00C9346B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Attendees were provided a comment form with discrete sections for providing feedback on four topics that corresponded with the Open House exhibit stations: the overall project</w:t>
      </w:r>
      <w:r w:rsidR="00AC08C9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</w:rPr>
        <w:t>and the SR</w:t>
      </w:r>
      <w:r w:rsidR="008F1D5F">
        <w:rPr>
          <w:rFonts w:ascii="Calibri" w:hAnsi="Calibri"/>
          <w:color w:val="222222"/>
          <w:sz w:val="22"/>
          <w:szCs w:val="22"/>
        </w:rPr>
        <w:t xml:space="preserve"> 104</w:t>
      </w:r>
      <w:r w:rsidR="00AC08C9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</w:rPr>
        <w:t xml:space="preserve">cross-section </w:t>
      </w:r>
      <w:r w:rsidR="00AC08C9">
        <w:rPr>
          <w:rFonts w:ascii="Calibri" w:hAnsi="Calibri"/>
          <w:color w:val="222222"/>
          <w:sz w:val="22"/>
          <w:szCs w:val="22"/>
        </w:rPr>
        <w:t xml:space="preserve">and intersection </w:t>
      </w:r>
      <w:r>
        <w:rPr>
          <w:rFonts w:ascii="Calibri" w:hAnsi="Calibri"/>
          <w:color w:val="222222"/>
          <w:sz w:val="22"/>
          <w:szCs w:val="22"/>
        </w:rPr>
        <w:t xml:space="preserve">concepts. </w:t>
      </w:r>
    </w:p>
    <w:p w14:paraId="0AEA77A3" w14:textId="77777777" w:rsidR="00FF3BF8" w:rsidRDefault="00FF3BF8" w:rsidP="00D36878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14:paraId="3703393C" w14:textId="471893F9" w:rsidR="00BD1326" w:rsidRDefault="00C9346B" w:rsidP="00C9346B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 total of 24 comment forms were collected.</w:t>
      </w:r>
    </w:p>
    <w:p w14:paraId="14F19A4A" w14:textId="3DF8EF82" w:rsidR="005532FB" w:rsidRDefault="005532FB" w:rsidP="00C9346B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14:paraId="436509BE" w14:textId="77777777" w:rsidR="005532FB" w:rsidRPr="005532FB" w:rsidRDefault="005532FB" w:rsidP="005532FB">
      <w:pPr>
        <w:pStyle w:val="Heading2"/>
      </w:pPr>
      <w:r w:rsidRPr="005532FB">
        <w:t>Cross-section options:</w:t>
      </w:r>
    </w:p>
    <w:p w14:paraId="163391DF" w14:textId="77777777" w:rsidR="005532FB" w:rsidRDefault="005532FB" w:rsidP="005532FB">
      <w:pPr>
        <w:pStyle w:val="ListParagraph"/>
        <w:numPr>
          <w:ilvl w:val="0"/>
          <w:numId w:val="28"/>
        </w:numPr>
        <w:spacing w:after="160" w:line="259" w:lineRule="auto"/>
      </w:pPr>
      <w:r>
        <w:t>Option 1: Buffered bike lanes</w:t>
      </w:r>
    </w:p>
    <w:p w14:paraId="536FD54D" w14:textId="77777777" w:rsidR="005532FB" w:rsidRDefault="005532FB" w:rsidP="005532FB">
      <w:pPr>
        <w:pStyle w:val="ListParagraph"/>
        <w:numPr>
          <w:ilvl w:val="0"/>
          <w:numId w:val="28"/>
        </w:numPr>
        <w:spacing w:after="160" w:line="259" w:lineRule="auto"/>
      </w:pPr>
      <w:r>
        <w:t>Option 2: Multi-use trail</w:t>
      </w:r>
    </w:p>
    <w:p w14:paraId="0456DB25" w14:textId="77777777" w:rsidR="005532FB" w:rsidRDefault="005532FB" w:rsidP="005532FB">
      <w:pPr>
        <w:pStyle w:val="ListParagraph"/>
        <w:numPr>
          <w:ilvl w:val="0"/>
          <w:numId w:val="28"/>
        </w:numPr>
        <w:spacing w:after="160" w:line="259" w:lineRule="auto"/>
      </w:pPr>
      <w:r>
        <w:t>Option 3: Sidewalks only</w:t>
      </w:r>
    </w:p>
    <w:p w14:paraId="1321CAB3" w14:textId="77777777" w:rsidR="005532FB" w:rsidRDefault="005532FB" w:rsidP="005532FB">
      <w:pPr>
        <w:pStyle w:val="ListParagraph"/>
        <w:numPr>
          <w:ilvl w:val="0"/>
          <w:numId w:val="28"/>
        </w:numPr>
        <w:spacing w:after="160" w:line="259" w:lineRule="auto"/>
      </w:pPr>
      <w:r>
        <w:t>Option 4: Hybrid of multi-use trail and sidewalks only</w:t>
      </w:r>
    </w:p>
    <w:p w14:paraId="1269E79B" w14:textId="310AB97F" w:rsidR="005532FB" w:rsidRPr="005532FB" w:rsidRDefault="00020446" w:rsidP="005532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While many community members supported the idea of a shared use trail, there was a s</w:t>
      </w:r>
      <w:r w:rsidR="005532FB" w:rsidRPr="005532FB">
        <w:rPr>
          <w:rFonts w:asciiTheme="minorHAnsi" w:hAnsiTheme="minorHAnsi" w:cstheme="minorHAnsi"/>
          <w:b/>
          <w:sz w:val="22"/>
          <w:szCs w:val="22"/>
        </w:rPr>
        <w:t>trong preference expressed for the buffered bike lanes (Option 1)</w:t>
      </w:r>
      <w:r w:rsidR="005532FB" w:rsidRPr="005532FB">
        <w:rPr>
          <w:rFonts w:asciiTheme="minorHAnsi" w:hAnsiTheme="minorHAnsi" w:cstheme="minorHAnsi"/>
          <w:sz w:val="22"/>
          <w:szCs w:val="22"/>
        </w:rPr>
        <w:t>, as it provides a continuous bicycle facility and provides the most separation among modes.  The community highlighted both the safety and functionality advantages of modal separation.</w:t>
      </w:r>
    </w:p>
    <w:p w14:paraId="0291DB58" w14:textId="77777777" w:rsidR="005532FB" w:rsidRDefault="005532FB" w:rsidP="005532FB">
      <w:pPr>
        <w:rPr>
          <w:rFonts w:asciiTheme="minorHAnsi" w:hAnsiTheme="minorHAnsi" w:cstheme="minorHAnsi"/>
          <w:sz w:val="22"/>
          <w:szCs w:val="22"/>
        </w:rPr>
      </w:pPr>
    </w:p>
    <w:p w14:paraId="03E6F017" w14:textId="69A052CA" w:rsidR="005532FB" w:rsidRPr="005532FB" w:rsidRDefault="005532FB" w:rsidP="005532FB">
      <w:pPr>
        <w:rPr>
          <w:rFonts w:asciiTheme="minorHAnsi" w:hAnsiTheme="minorHAnsi" w:cstheme="minorHAnsi"/>
          <w:sz w:val="22"/>
          <w:szCs w:val="22"/>
        </w:rPr>
      </w:pPr>
      <w:r w:rsidRPr="005532FB">
        <w:rPr>
          <w:rFonts w:asciiTheme="minorHAnsi" w:hAnsiTheme="minorHAnsi" w:cstheme="minorHAnsi"/>
          <w:sz w:val="22"/>
          <w:szCs w:val="22"/>
        </w:rPr>
        <w:t xml:space="preserve">The buffered bike lane option was originally highlighted as problematic by Metro, as it creates the potential issue of vehicles passing buses while they are at stops.  </w:t>
      </w:r>
      <w:r w:rsidR="00C06E1E">
        <w:rPr>
          <w:rFonts w:asciiTheme="minorHAnsi" w:hAnsiTheme="minorHAnsi" w:cstheme="minorHAnsi"/>
          <w:sz w:val="22"/>
          <w:szCs w:val="22"/>
        </w:rPr>
        <w:t xml:space="preserve">The consultant team has </w:t>
      </w:r>
      <w:r w:rsidRPr="005532FB">
        <w:rPr>
          <w:rFonts w:asciiTheme="minorHAnsi" w:hAnsiTheme="minorHAnsi" w:cstheme="minorHAnsi"/>
          <w:sz w:val="22"/>
          <w:szCs w:val="22"/>
        </w:rPr>
        <w:t>since explored bus stop configurations that alleviate this concern. These stop configurations will be shown at the 12/4 open house.</w:t>
      </w:r>
    </w:p>
    <w:p w14:paraId="12091629" w14:textId="77777777" w:rsidR="005532FB" w:rsidRDefault="005532FB" w:rsidP="00C9346B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14:paraId="71B715B8" w14:textId="77777777" w:rsidR="005532FB" w:rsidRPr="002C2FBF" w:rsidRDefault="005532FB" w:rsidP="005532FB">
      <w:pPr>
        <w:pStyle w:val="Heading2"/>
      </w:pPr>
      <w:r w:rsidRPr="002C2FBF">
        <w:t>Intersection options:</w:t>
      </w:r>
    </w:p>
    <w:p w14:paraId="17C9231D" w14:textId="77777777" w:rsidR="005532FB" w:rsidRDefault="005532FB" w:rsidP="005532FB">
      <w:pPr>
        <w:pStyle w:val="ListParagraph"/>
        <w:numPr>
          <w:ilvl w:val="0"/>
          <w:numId w:val="29"/>
        </w:numPr>
        <w:spacing w:after="160" w:line="259" w:lineRule="auto"/>
      </w:pPr>
      <w:r>
        <w:t>195</w:t>
      </w:r>
      <w:r w:rsidRPr="002C2FBF">
        <w:rPr>
          <w:vertAlign w:val="superscript"/>
        </w:rPr>
        <w:t>th</w:t>
      </w:r>
      <w:r>
        <w:t>/SR 104: Roundabout and signalized options presented on 10/18.</w:t>
      </w:r>
    </w:p>
    <w:p w14:paraId="1A54DF56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Slight public preference for the signalized option.</w:t>
      </w:r>
    </w:p>
    <w:p w14:paraId="4508AAE0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lastRenderedPageBreak/>
        <w:t>Signalized option will be shown as the preferred option at the 12/4 meeting as it is more consistent with the following guiding principles without sacrificing other guiding principles:</w:t>
      </w:r>
    </w:p>
    <w:p w14:paraId="78903BE6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>Address safety for all modes (pedestrian and bike safety)</w:t>
      </w:r>
    </w:p>
    <w:p w14:paraId="5056CF4E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Minimize impacts on neighboring properties (e.g. right-of-way, access, noise, visibility) </w:t>
      </w:r>
    </w:p>
    <w:p w14:paraId="2D5BBAC7" w14:textId="77777777" w:rsidR="005532FB" w:rsidRDefault="005532FB" w:rsidP="005532FB">
      <w:pPr>
        <w:pStyle w:val="ListParagraph"/>
        <w:numPr>
          <w:ilvl w:val="0"/>
          <w:numId w:val="29"/>
        </w:numPr>
        <w:spacing w:after="160" w:line="259" w:lineRule="auto"/>
      </w:pPr>
      <w:r>
        <w:t>35</w:t>
      </w:r>
      <w:r w:rsidRPr="002C2FBF">
        <w:rPr>
          <w:vertAlign w:val="superscript"/>
        </w:rPr>
        <w:t>th</w:t>
      </w:r>
      <w:r>
        <w:t>/SR 104:</w:t>
      </w:r>
      <w:r w:rsidRPr="002C2FBF">
        <w:t xml:space="preserve"> </w:t>
      </w:r>
      <w:r>
        <w:t xml:space="preserve"> Roundabout and signalized options presented on 10/18.</w:t>
      </w:r>
    </w:p>
    <w:p w14:paraId="33193D29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Public preference for the four-legged signalized option.</w:t>
      </w:r>
    </w:p>
    <w:p w14:paraId="6A4C11B4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Signalized  option will be shown as the preferred option at the 12/4 meeting as it is more consistent with the following guiding principles without sacrificing other guiding principles:</w:t>
      </w:r>
    </w:p>
    <w:p w14:paraId="03500EFF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>Address safety for all modes (pedestrian and bike safety)</w:t>
      </w:r>
    </w:p>
    <w:p w14:paraId="315BEFA1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Minimize impacts on neighboring properties (e.g. right-of-way, access, noise, visibility) </w:t>
      </w:r>
    </w:p>
    <w:p w14:paraId="2F04C6AA" w14:textId="77777777" w:rsidR="005532FB" w:rsidRDefault="005532FB" w:rsidP="005532FB">
      <w:pPr>
        <w:pStyle w:val="ListParagraph"/>
        <w:numPr>
          <w:ilvl w:val="0"/>
          <w:numId w:val="29"/>
        </w:numPr>
        <w:spacing w:after="160" w:line="259" w:lineRule="auto"/>
      </w:pPr>
      <w:r>
        <w:t>40</w:t>
      </w:r>
      <w:r w:rsidRPr="002C2FBF">
        <w:rPr>
          <w:vertAlign w:val="superscript"/>
        </w:rPr>
        <w:t>th</w:t>
      </w:r>
      <w:r>
        <w:t xml:space="preserve"> Place/SR 104: Roundabout and stop-controlled options presented on 10/18.</w:t>
      </w:r>
    </w:p>
    <w:p w14:paraId="654623B3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Public preference for the roundabout option.</w:t>
      </w:r>
    </w:p>
    <w:p w14:paraId="4ED46FDB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Roundabout option will be shown as the preferred option at the 12/4 meeting as it is more consistent with the following guiding principles without sacrificing other guiding principles:</w:t>
      </w:r>
    </w:p>
    <w:p w14:paraId="46D3F8A1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>Address safety for all modes</w:t>
      </w:r>
    </w:p>
    <w:p w14:paraId="4CF60AAF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>Consider draw on city’s financial resources in selecting design solutions; as well as positioning improvements well for regional, state and federal investment</w:t>
      </w:r>
    </w:p>
    <w:p w14:paraId="1604BF62" w14:textId="77777777" w:rsidR="005532FB" w:rsidRDefault="005532FB" w:rsidP="005532FB">
      <w:pPr>
        <w:pStyle w:val="ListParagraph"/>
        <w:numPr>
          <w:ilvl w:val="2"/>
          <w:numId w:val="29"/>
        </w:numPr>
        <w:spacing w:after="160" w:line="259" w:lineRule="auto"/>
      </w:pPr>
      <w:r>
        <w:t>Plan corridor to discourage neighborhood cut-through traffic</w:t>
      </w:r>
    </w:p>
    <w:p w14:paraId="4F2EC3FB" w14:textId="77777777" w:rsidR="005532FB" w:rsidRDefault="005532FB" w:rsidP="005532FB">
      <w:pPr>
        <w:pStyle w:val="ListParagraph"/>
        <w:numPr>
          <w:ilvl w:val="0"/>
          <w:numId w:val="29"/>
        </w:numPr>
        <w:spacing w:after="160" w:line="259" w:lineRule="auto"/>
      </w:pPr>
      <w:r>
        <w:t>178</w:t>
      </w:r>
      <w:r w:rsidRPr="002C2FBF">
        <w:rPr>
          <w:vertAlign w:val="superscript"/>
        </w:rPr>
        <w:t>th</w:t>
      </w:r>
      <w:r>
        <w:t>/SR 104: One signalized option presented on 10/18, which showed restricting access to the east leg to right in/right out only.</w:t>
      </w:r>
    </w:p>
    <w:p w14:paraId="5021428F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Received extensive public comment about the desire to maintain access to the east leg of 178</w:t>
      </w:r>
      <w:r w:rsidRPr="001F060C">
        <w:rPr>
          <w:vertAlign w:val="superscript"/>
        </w:rPr>
        <w:t>th</w:t>
      </w:r>
      <w:r>
        <w:t>.</w:t>
      </w:r>
    </w:p>
    <w:p w14:paraId="270341A4" w14:textId="77777777" w:rsidR="005532FB" w:rsidRDefault="005532FB" w:rsidP="005532FB">
      <w:pPr>
        <w:pStyle w:val="ListParagraph"/>
        <w:numPr>
          <w:ilvl w:val="1"/>
          <w:numId w:val="29"/>
        </w:numPr>
        <w:spacing w:after="160" w:line="259" w:lineRule="auto"/>
      </w:pPr>
      <w:r>
        <w:t>Presenting two new signalized options at the public meeting on 12/4 – both with access to the east leg of 178</w:t>
      </w:r>
      <w:r w:rsidRPr="001D7932">
        <w:rPr>
          <w:vertAlign w:val="superscript"/>
        </w:rPr>
        <w:t>th</w:t>
      </w:r>
      <w:r>
        <w:t xml:space="preserve"> preserved:</w:t>
      </w:r>
    </w:p>
    <w:p w14:paraId="1A71422C" w14:textId="77777777" w:rsidR="00020446" w:rsidRDefault="005532FB" w:rsidP="0002044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Transit queue jump </w:t>
      </w:r>
    </w:p>
    <w:p w14:paraId="316DE659" w14:textId="0B0D5B39" w:rsidR="00246C15" w:rsidRPr="00020446" w:rsidRDefault="005532FB" w:rsidP="00020446">
      <w:pPr>
        <w:pStyle w:val="ListParagraph"/>
        <w:numPr>
          <w:ilvl w:val="2"/>
          <w:numId w:val="29"/>
        </w:numPr>
        <w:spacing w:after="160" w:line="259" w:lineRule="auto"/>
      </w:pPr>
      <w:r>
        <w:t>No transit queue jump</w:t>
      </w:r>
    </w:p>
    <w:p w14:paraId="1FEB1E89" w14:textId="40790E64" w:rsidR="00020446" w:rsidRPr="002C2FBF" w:rsidRDefault="00020446" w:rsidP="00020446">
      <w:pPr>
        <w:pStyle w:val="Heading2"/>
      </w:pPr>
      <w:r>
        <w:t>Comments on the overall project:</w:t>
      </w:r>
    </w:p>
    <w:p w14:paraId="5026BF08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More communication with homeowners on SR 104</w:t>
      </w:r>
    </w:p>
    <w:p w14:paraId="797B7BA8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Collaboration with other ongoing projects in LFP should be explicit in guiding principles and presentation of information</w:t>
      </w:r>
    </w:p>
    <w:p w14:paraId="1143CF80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Guiding principles should include economic development</w:t>
      </w:r>
    </w:p>
    <w:p w14:paraId="717C1187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Cross-section and intersection option boards were not self-explanatory and should have been explained in presentation</w:t>
      </w:r>
    </w:p>
    <w:p w14:paraId="3FB95271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Visuals were successful</w:t>
      </w:r>
    </w:p>
    <w:p w14:paraId="439C9031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Speak to possible funding sources in Open House materials</w:t>
      </w:r>
    </w:p>
    <w:p w14:paraId="68548B27" w14:textId="77777777" w:rsidR="00020446" w:rsidRPr="005376FD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Public process should be better explained</w:t>
      </w:r>
    </w:p>
    <w:p w14:paraId="06DC8E8A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5376FD">
        <w:rPr>
          <w:rFonts w:ascii="Calibri" w:hAnsi="Calibri"/>
          <w:color w:val="222222"/>
          <w:sz w:val="22"/>
          <w:szCs w:val="22"/>
        </w:rPr>
        <w:t>Address polluted runoff from SR 10</w:t>
      </w:r>
      <w:r>
        <w:rPr>
          <w:rFonts w:ascii="Calibri" w:hAnsi="Calibri"/>
          <w:color w:val="222222"/>
          <w:sz w:val="22"/>
          <w:szCs w:val="22"/>
        </w:rPr>
        <w:t>4</w:t>
      </w:r>
    </w:p>
    <w:p w14:paraId="043FE828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Speed limits should be lowered</w:t>
      </w:r>
    </w:p>
    <w:p w14:paraId="56F41F52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Tree survey—Including critical root zone for each tree in/near ROW—must be performed</w:t>
      </w:r>
    </w:p>
    <w:p w14:paraId="3BD075B6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lastRenderedPageBreak/>
        <w:t>Does the project meet the GMA requirements for “no net loss of ecological function”?</w:t>
      </w:r>
    </w:p>
    <w:p w14:paraId="7D339069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Will installing 5’ buffers remove many existing trees? If so, weigh this trade-off</w:t>
      </w:r>
    </w:p>
    <w:p w14:paraId="0B0A05A5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When the light rail station at 185</w:t>
      </w:r>
      <w:r w:rsidRPr="00020446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 w:rsidRPr="00020446">
        <w:rPr>
          <w:rFonts w:ascii="Calibri" w:hAnsi="Calibri"/>
          <w:color w:val="222222"/>
          <w:sz w:val="22"/>
          <w:szCs w:val="22"/>
        </w:rPr>
        <w:t xml:space="preserve"> opens, people are unlikely to use park and ride</w:t>
      </w:r>
    </w:p>
    <w:p w14:paraId="79D53DC6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Project should encourage the use of town center businesses</w:t>
      </w:r>
    </w:p>
    <w:p w14:paraId="0052B5FD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Consider using pavers instead of</w:t>
      </w:r>
      <w:r>
        <w:rPr>
          <w:rFonts w:ascii="Calibri" w:hAnsi="Calibri"/>
          <w:color w:val="222222"/>
          <w:sz w:val="22"/>
          <w:szCs w:val="22"/>
        </w:rPr>
        <w:t xml:space="preserve"> concrete</w:t>
      </w:r>
    </w:p>
    <w:p w14:paraId="78BE530E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To make ST3 work, “shuttle should meet all express busses from Seattle (522) and go up SR 104”</w:t>
      </w:r>
    </w:p>
    <w:p w14:paraId="2066CA96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The k-rail retailing wall across from 10</w:t>
      </w:r>
      <w:r w:rsidRPr="00020446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 w:rsidRPr="00020446">
        <w:rPr>
          <w:rFonts w:ascii="Calibri" w:hAnsi="Calibri"/>
          <w:color w:val="222222"/>
          <w:sz w:val="22"/>
          <w:szCs w:val="22"/>
        </w:rPr>
        <w:t xml:space="preserve"> and Ballinger is not high enough</w:t>
      </w:r>
    </w:p>
    <w:p w14:paraId="57E57DEA" w14:textId="77777777" w:rsid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Will the state buy into these plans to assure that SR 104’s character won’t change?</w:t>
      </w:r>
    </w:p>
    <w:p w14:paraId="76CF9EA3" w14:textId="3AC94EEC" w:rsidR="00020446" w:rsidRPr="00020446" w:rsidRDefault="00020446" w:rsidP="00020446">
      <w:pPr>
        <w:pStyle w:val="m8402208689670532334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020446">
        <w:rPr>
          <w:rFonts w:ascii="Calibri" w:hAnsi="Calibri"/>
          <w:color w:val="222222"/>
          <w:sz w:val="22"/>
          <w:szCs w:val="22"/>
        </w:rPr>
        <w:t>Preference for pathways (like on Brookside), not sidewalks like in Kirkland or Bellevue</w:t>
      </w:r>
    </w:p>
    <w:p w14:paraId="45C32942" w14:textId="4CF7AEE7" w:rsidR="00020446" w:rsidRDefault="00020446" w:rsidP="00020446">
      <w:pPr>
        <w:pStyle w:val="m8402208689670532334mso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54FDBF4A" w14:textId="77777777" w:rsidR="00020446" w:rsidRDefault="00020446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14:paraId="09F8BE79" w14:textId="38B54178" w:rsidR="002670A0" w:rsidRPr="002670A0" w:rsidRDefault="002670A0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8"/>
          <w:szCs w:val="28"/>
        </w:rPr>
      </w:pPr>
      <w:r w:rsidRPr="002670A0">
        <w:rPr>
          <w:rFonts w:ascii="Calibri" w:hAnsi="Calibri"/>
          <w:b/>
          <w:color w:val="222222"/>
          <w:sz w:val="28"/>
          <w:szCs w:val="28"/>
        </w:rPr>
        <w:t>Next Steps</w:t>
      </w:r>
    </w:p>
    <w:p w14:paraId="275666DF" w14:textId="41E2535D" w:rsidR="002670A0" w:rsidRDefault="002670A0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The next public Open House will be held on </w:t>
      </w:r>
      <w:r w:rsidR="00020446">
        <w:rPr>
          <w:rFonts w:asciiTheme="minorHAnsi" w:hAnsiTheme="minorHAnsi"/>
          <w:color w:val="222222"/>
          <w:sz w:val="22"/>
          <w:szCs w:val="22"/>
        </w:rPr>
        <w:t>December 4</w:t>
      </w:r>
      <w:r w:rsidR="00020446" w:rsidRPr="00020446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="00020446">
        <w:rPr>
          <w:rFonts w:asciiTheme="minorHAnsi" w:hAnsiTheme="minorHAnsi"/>
          <w:color w:val="222222"/>
          <w:sz w:val="22"/>
          <w:szCs w:val="22"/>
        </w:rPr>
        <w:t>.  Refined concepts, as described above, will be presented to the community.</w:t>
      </w:r>
    </w:p>
    <w:p w14:paraId="180A1BC0" w14:textId="77777777" w:rsidR="009077B9" w:rsidRPr="005376FD" w:rsidRDefault="009077B9" w:rsidP="00E7668D">
      <w:pPr>
        <w:pStyle w:val="m840220868967053233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sectPr w:rsidR="009077B9" w:rsidRPr="005376FD" w:rsidSect="00851F7D">
      <w:headerReference w:type="default" r:id="rId8"/>
      <w:footerReference w:type="default" r:id="rId9"/>
      <w:pgSz w:w="12240" w:h="15840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E480" w14:textId="77777777" w:rsidR="00D73F68" w:rsidRDefault="00D73F68" w:rsidP="00B8548C">
      <w:r>
        <w:separator/>
      </w:r>
    </w:p>
  </w:endnote>
  <w:endnote w:type="continuationSeparator" w:id="0">
    <w:p w14:paraId="610768E6" w14:textId="77777777" w:rsidR="00D73F68" w:rsidRDefault="00D73F68" w:rsidP="00B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">
    <w:altName w:val="Interstat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Interstate-LightCondensed"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FA9A" w14:textId="3494EB07" w:rsidR="000B762B" w:rsidRPr="002533FF" w:rsidRDefault="000B762B" w:rsidP="002533FF">
    <w:pPr>
      <w:pStyle w:val="Footer"/>
      <w:jc w:val="right"/>
      <w:rPr>
        <w:rFonts w:asciiTheme="majorHAnsi" w:hAnsiTheme="majorHAnsi"/>
        <w:i/>
        <w:sz w:val="18"/>
        <w:szCs w:val="18"/>
      </w:rPr>
    </w:pPr>
    <w:r w:rsidRPr="002533FF">
      <w:rPr>
        <w:rFonts w:asciiTheme="majorHAnsi" w:hAnsiTheme="majorHAnsi"/>
        <w:i/>
        <w:sz w:val="18"/>
        <w:szCs w:val="18"/>
      </w:rPr>
      <w:t>Open House</w:t>
    </w:r>
    <w:r>
      <w:rPr>
        <w:rFonts w:asciiTheme="majorHAnsi" w:hAnsiTheme="majorHAnsi"/>
        <w:i/>
        <w:sz w:val="18"/>
        <w:szCs w:val="18"/>
      </w:rPr>
      <w:t xml:space="preserve"> 1 </w:t>
    </w:r>
    <w:r w:rsidRPr="002533FF">
      <w:rPr>
        <w:rFonts w:asciiTheme="majorHAnsi" w:hAnsiTheme="majorHAnsi"/>
        <w:i/>
        <w:sz w:val="18"/>
        <w:szCs w:val="18"/>
      </w:rPr>
      <w:t xml:space="preserve">Summary - </w:t>
    </w:r>
    <w:r w:rsidRPr="002533FF">
      <w:rPr>
        <w:rFonts w:asciiTheme="majorHAnsi" w:hAnsiTheme="majorHAnsi"/>
        <w:i/>
        <w:sz w:val="18"/>
        <w:szCs w:val="18"/>
      </w:rPr>
      <w:fldChar w:fldCharType="begin"/>
    </w:r>
    <w:r w:rsidRPr="002533FF">
      <w:rPr>
        <w:rFonts w:asciiTheme="majorHAnsi" w:hAnsiTheme="majorHAnsi"/>
        <w:i/>
        <w:sz w:val="18"/>
        <w:szCs w:val="18"/>
      </w:rPr>
      <w:instrText xml:space="preserve"> PAGE   \* MERGEFORMAT </w:instrText>
    </w:r>
    <w:r w:rsidRPr="002533FF">
      <w:rPr>
        <w:rFonts w:asciiTheme="majorHAnsi" w:hAnsiTheme="majorHAnsi"/>
        <w:i/>
        <w:sz w:val="18"/>
        <w:szCs w:val="18"/>
      </w:rPr>
      <w:fldChar w:fldCharType="separate"/>
    </w:r>
    <w:r w:rsidR="00E23F1A">
      <w:rPr>
        <w:rFonts w:asciiTheme="majorHAnsi" w:hAnsiTheme="majorHAnsi"/>
        <w:i/>
        <w:noProof/>
        <w:sz w:val="18"/>
        <w:szCs w:val="18"/>
      </w:rPr>
      <w:t>2</w:t>
    </w:r>
    <w:r w:rsidRPr="002533FF">
      <w:rPr>
        <w:rFonts w:asciiTheme="majorHAnsi" w:hAnsiTheme="majorHAns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8CD8" w14:textId="77777777" w:rsidR="00D73F68" w:rsidRDefault="00D73F68" w:rsidP="00B8548C">
      <w:r>
        <w:separator/>
      </w:r>
    </w:p>
  </w:footnote>
  <w:footnote w:type="continuationSeparator" w:id="0">
    <w:p w14:paraId="2BF6E521" w14:textId="77777777" w:rsidR="00D73F68" w:rsidRDefault="00D73F68" w:rsidP="00B8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CCCC" w14:textId="77777777" w:rsidR="000B762B" w:rsidRDefault="000B762B">
    <w:pPr>
      <w:pStyle w:val="Header"/>
    </w:pPr>
    <w:r>
      <w:rPr>
        <w:rFonts w:asciiTheme="majorHAnsi" w:hAnsiTheme="majorHAnsi"/>
        <w:noProof/>
        <w:sz w:val="36"/>
      </w:rPr>
      <w:drawing>
        <wp:inline distT="0" distB="0" distL="0" distR="0" wp14:anchorId="6C2DA5B6" wp14:editId="2E3B2EC7">
          <wp:extent cx="2361537" cy="63425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P SafeHwy identity FINAL with tagline v1_Page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548" cy="63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034"/>
    <w:multiLevelType w:val="hybridMultilevel"/>
    <w:tmpl w:val="6270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D6D"/>
    <w:multiLevelType w:val="hybridMultilevel"/>
    <w:tmpl w:val="248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C1F"/>
    <w:multiLevelType w:val="hybridMultilevel"/>
    <w:tmpl w:val="D8EA1E82"/>
    <w:lvl w:ilvl="0" w:tplc="56403450">
      <w:start w:val="1"/>
      <w:numFmt w:val="bullet"/>
      <w:lvlText w:val="•"/>
      <w:lvlJc w:val="left"/>
      <w:pPr>
        <w:ind w:left="720" w:hanging="360"/>
      </w:pPr>
      <w:rPr>
        <w:rFonts w:ascii="Source Sans Pro" w:eastAsia="Source Sans Pro" w:hAnsi="Source Sans Pro" w:hint="default"/>
        <w:color w:val="231F20"/>
        <w:spacing w:val="-1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0B74"/>
    <w:multiLevelType w:val="hybridMultilevel"/>
    <w:tmpl w:val="499420FC"/>
    <w:lvl w:ilvl="0" w:tplc="56403450">
      <w:start w:val="1"/>
      <w:numFmt w:val="bullet"/>
      <w:lvlText w:val="•"/>
      <w:lvlJc w:val="left"/>
      <w:pPr>
        <w:ind w:left="720" w:hanging="360"/>
      </w:pPr>
      <w:rPr>
        <w:rFonts w:ascii="Source Sans Pro" w:eastAsia="Source Sans Pro" w:hAnsi="Source Sans Pro" w:hint="default"/>
        <w:color w:val="231F20"/>
        <w:spacing w:val="-1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B139D"/>
    <w:multiLevelType w:val="hybridMultilevel"/>
    <w:tmpl w:val="33E09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4A7334"/>
    <w:multiLevelType w:val="hybridMultilevel"/>
    <w:tmpl w:val="DBCC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565"/>
    <w:multiLevelType w:val="hybridMultilevel"/>
    <w:tmpl w:val="DC32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F6B5D"/>
    <w:multiLevelType w:val="hybridMultilevel"/>
    <w:tmpl w:val="3AE2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1739"/>
    <w:multiLevelType w:val="hybridMultilevel"/>
    <w:tmpl w:val="52D4F6A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27CA1D25"/>
    <w:multiLevelType w:val="hybridMultilevel"/>
    <w:tmpl w:val="BB6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C1285"/>
    <w:multiLevelType w:val="hybridMultilevel"/>
    <w:tmpl w:val="5716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B2333"/>
    <w:multiLevelType w:val="hybridMultilevel"/>
    <w:tmpl w:val="33E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90D83"/>
    <w:multiLevelType w:val="hybridMultilevel"/>
    <w:tmpl w:val="39B6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E1B72"/>
    <w:multiLevelType w:val="multilevel"/>
    <w:tmpl w:val="122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A699E"/>
    <w:multiLevelType w:val="hybridMultilevel"/>
    <w:tmpl w:val="3E5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6140E"/>
    <w:multiLevelType w:val="hybridMultilevel"/>
    <w:tmpl w:val="3A24D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DD1C1F"/>
    <w:multiLevelType w:val="multilevel"/>
    <w:tmpl w:val="3470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D7193"/>
    <w:multiLevelType w:val="hybridMultilevel"/>
    <w:tmpl w:val="D7DCC4DE"/>
    <w:lvl w:ilvl="0" w:tplc="56403450">
      <w:start w:val="1"/>
      <w:numFmt w:val="bullet"/>
      <w:lvlText w:val="•"/>
      <w:lvlJc w:val="left"/>
      <w:pPr>
        <w:ind w:left="720" w:hanging="360"/>
      </w:pPr>
      <w:rPr>
        <w:rFonts w:ascii="Source Sans Pro" w:eastAsia="Source Sans Pro" w:hAnsi="Source Sans Pro" w:hint="default"/>
        <w:color w:val="231F20"/>
        <w:spacing w:val="-1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3458D"/>
    <w:multiLevelType w:val="hybridMultilevel"/>
    <w:tmpl w:val="ED34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1BAD"/>
    <w:multiLevelType w:val="hybridMultilevel"/>
    <w:tmpl w:val="3FFC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08DB"/>
    <w:multiLevelType w:val="hybridMultilevel"/>
    <w:tmpl w:val="CA2C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D0674"/>
    <w:multiLevelType w:val="hybridMultilevel"/>
    <w:tmpl w:val="877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2639A"/>
    <w:multiLevelType w:val="hybridMultilevel"/>
    <w:tmpl w:val="C37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F72E7"/>
    <w:multiLevelType w:val="hybridMultilevel"/>
    <w:tmpl w:val="BC0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E7207"/>
    <w:multiLevelType w:val="hybridMultilevel"/>
    <w:tmpl w:val="725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16836"/>
    <w:multiLevelType w:val="hybridMultilevel"/>
    <w:tmpl w:val="9C447204"/>
    <w:lvl w:ilvl="0" w:tplc="FAE83DC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714A"/>
    <w:multiLevelType w:val="hybridMultilevel"/>
    <w:tmpl w:val="F2A2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14AF"/>
    <w:multiLevelType w:val="hybridMultilevel"/>
    <w:tmpl w:val="49EA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4575C"/>
    <w:multiLevelType w:val="hybridMultilevel"/>
    <w:tmpl w:val="6742A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A542E9"/>
    <w:multiLevelType w:val="hybridMultilevel"/>
    <w:tmpl w:val="31A60ABC"/>
    <w:lvl w:ilvl="0" w:tplc="162C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2518E"/>
    <w:multiLevelType w:val="hybridMultilevel"/>
    <w:tmpl w:val="FBDC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9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5"/>
  </w:num>
  <w:num w:numId="13">
    <w:abstractNumId w:val="27"/>
  </w:num>
  <w:num w:numId="14">
    <w:abstractNumId w:val="6"/>
  </w:num>
  <w:num w:numId="15">
    <w:abstractNumId w:val="9"/>
  </w:num>
  <w:num w:numId="16">
    <w:abstractNumId w:val="24"/>
  </w:num>
  <w:num w:numId="17">
    <w:abstractNumId w:val="3"/>
  </w:num>
  <w:num w:numId="18">
    <w:abstractNumId w:val="17"/>
  </w:num>
  <w:num w:numId="19">
    <w:abstractNumId w:val="2"/>
  </w:num>
  <w:num w:numId="20">
    <w:abstractNumId w:val="10"/>
  </w:num>
  <w:num w:numId="21">
    <w:abstractNumId w:val="23"/>
  </w:num>
  <w:num w:numId="22">
    <w:abstractNumId w:val="13"/>
  </w:num>
  <w:num w:numId="23">
    <w:abstractNumId w:val="25"/>
  </w:num>
  <w:num w:numId="24">
    <w:abstractNumId w:val="21"/>
  </w:num>
  <w:num w:numId="25">
    <w:abstractNumId w:val="20"/>
  </w:num>
  <w:num w:numId="26">
    <w:abstractNumId w:val="30"/>
  </w:num>
  <w:num w:numId="27">
    <w:abstractNumId w:val="14"/>
  </w:num>
  <w:num w:numId="28">
    <w:abstractNumId w:val="22"/>
  </w:num>
  <w:num w:numId="29">
    <w:abstractNumId w:val="26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7C"/>
    <w:rsid w:val="0000165F"/>
    <w:rsid w:val="00007EA2"/>
    <w:rsid w:val="00010E01"/>
    <w:rsid w:val="00020446"/>
    <w:rsid w:val="000229BF"/>
    <w:rsid w:val="00031DCA"/>
    <w:rsid w:val="00035844"/>
    <w:rsid w:val="00045C43"/>
    <w:rsid w:val="00045D87"/>
    <w:rsid w:val="00053CF9"/>
    <w:rsid w:val="000602C7"/>
    <w:rsid w:val="000608CD"/>
    <w:rsid w:val="000610A8"/>
    <w:rsid w:val="000610EF"/>
    <w:rsid w:val="00070431"/>
    <w:rsid w:val="000706F3"/>
    <w:rsid w:val="00073B87"/>
    <w:rsid w:val="00074550"/>
    <w:rsid w:val="00081494"/>
    <w:rsid w:val="000842B3"/>
    <w:rsid w:val="000A2C3D"/>
    <w:rsid w:val="000A7CAE"/>
    <w:rsid w:val="000B0F52"/>
    <w:rsid w:val="000B1804"/>
    <w:rsid w:val="000B762B"/>
    <w:rsid w:val="000C3F73"/>
    <w:rsid w:val="000C4C2E"/>
    <w:rsid w:val="000C5B05"/>
    <w:rsid w:val="000C78FA"/>
    <w:rsid w:val="000C7E6B"/>
    <w:rsid w:val="000D05D4"/>
    <w:rsid w:val="000E1C18"/>
    <w:rsid w:val="000E5911"/>
    <w:rsid w:val="0010243E"/>
    <w:rsid w:val="00113347"/>
    <w:rsid w:val="00121E66"/>
    <w:rsid w:val="00125B15"/>
    <w:rsid w:val="00150673"/>
    <w:rsid w:val="00151165"/>
    <w:rsid w:val="001639C4"/>
    <w:rsid w:val="0016729D"/>
    <w:rsid w:val="0019067E"/>
    <w:rsid w:val="00190C2A"/>
    <w:rsid w:val="00196E0B"/>
    <w:rsid w:val="001C2535"/>
    <w:rsid w:val="001C689E"/>
    <w:rsid w:val="001D33A1"/>
    <w:rsid w:val="001D4077"/>
    <w:rsid w:val="001D4CAA"/>
    <w:rsid w:val="001D600F"/>
    <w:rsid w:val="001D60F2"/>
    <w:rsid w:val="001D79D0"/>
    <w:rsid w:val="001E77E9"/>
    <w:rsid w:val="001E7FBB"/>
    <w:rsid w:val="001F2880"/>
    <w:rsid w:val="001F2A2D"/>
    <w:rsid w:val="001F749D"/>
    <w:rsid w:val="002011E9"/>
    <w:rsid w:val="002032B0"/>
    <w:rsid w:val="00210A0A"/>
    <w:rsid w:val="0021556A"/>
    <w:rsid w:val="00217E7B"/>
    <w:rsid w:val="002206E8"/>
    <w:rsid w:val="0022245A"/>
    <w:rsid w:val="00222C0D"/>
    <w:rsid w:val="00224553"/>
    <w:rsid w:val="00227D4D"/>
    <w:rsid w:val="00230E98"/>
    <w:rsid w:val="002346F9"/>
    <w:rsid w:val="002357C5"/>
    <w:rsid w:val="002367C5"/>
    <w:rsid w:val="00246C15"/>
    <w:rsid w:val="002533FF"/>
    <w:rsid w:val="00254553"/>
    <w:rsid w:val="00260140"/>
    <w:rsid w:val="00266E77"/>
    <w:rsid w:val="002670A0"/>
    <w:rsid w:val="00270364"/>
    <w:rsid w:val="002729DA"/>
    <w:rsid w:val="0027302E"/>
    <w:rsid w:val="00284549"/>
    <w:rsid w:val="00290787"/>
    <w:rsid w:val="002913E9"/>
    <w:rsid w:val="00292D9A"/>
    <w:rsid w:val="00297E24"/>
    <w:rsid w:val="002A3BED"/>
    <w:rsid w:val="002A47D2"/>
    <w:rsid w:val="002B1D22"/>
    <w:rsid w:val="002B30D3"/>
    <w:rsid w:val="002B5B47"/>
    <w:rsid w:val="002B5CC9"/>
    <w:rsid w:val="002C2DF3"/>
    <w:rsid w:val="002C7C62"/>
    <w:rsid w:val="002D1A2F"/>
    <w:rsid w:val="002E7DD5"/>
    <w:rsid w:val="002F042D"/>
    <w:rsid w:val="002F6FED"/>
    <w:rsid w:val="003217A9"/>
    <w:rsid w:val="003220BA"/>
    <w:rsid w:val="00327505"/>
    <w:rsid w:val="0033115D"/>
    <w:rsid w:val="00333F9E"/>
    <w:rsid w:val="00341B5F"/>
    <w:rsid w:val="00350F12"/>
    <w:rsid w:val="0035115E"/>
    <w:rsid w:val="00352538"/>
    <w:rsid w:val="00357FE3"/>
    <w:rsid w:val="003621D9"/>
    <w:rsid w:val="0037132C"/>
    <w:rsid w:val="00390935"/>
    <w:rsid w:val="0039254B"/>
    <w:rsid w:val="00397D16"/>
    <w:rsid w:val="003A02E7"/>
    <w:rsid w:val="003A152A"/>
    <w:rsid w:val="003B261A"/>
    <w:rsid w:val="003B2C5F"/>
    <w:rsid w:val="003C034C"/>
    <w:rsid w:val="003C1DBC"/>
    <w:rsid w:val="003D12D7"/>
    <w:rsid w:val="003D187D"/>
    <w:rsid w:val="003D43A9"/>
    <w:rsid w:val="003D67BA"/>
    <w:rsid w:val="003E376F"/>
    <w:rsid w:val="003E486C"/>
    <w:rsid w:val="003E69A6"/>
    <w:rsid w:val="0041002C"/>
    <w:rsid w:val="00410C3E"/>
    <w:rsid w:val="004110BC"/>
    <w:rsid w:val="00422E79"/>
    <w:rsid w:val="00425B1C"/>
    <w:rsid w:val="00426A2E"/>
    <w:rsid w:val="00433FEA"/>
    <w:rsid w:val="0045133E"/>
    <w:rsid w:val="00451720"/>
    <w:rsid w:val="00453529"/>
    <w:rsid w:val="00455C9C"/>
    <w:rsid w:val="00461B47"/>
    <w:rsid w:val="0047352A"/>
    <w:rsid w:val="0047617A"/>
    <w:rsid w:val="004903AF"/>
    <w:rsid w:val="00497EA4"/>
    <w:rsid w:val="004A2B99"/>
    <w:rsid w:val="004A2C08"/>
    <w:rsid w:val="004A470B"/>
    <w:rsid w:val="004A6B3E"/>
    <w:rsid w:val="004B167C"/>
    <w:rsid w:val="004B5270"/>
    <w:rsid w:val="004C0798"/>
    <w:rsid w:val="004C462B"/>
    <w:rsid w:val="004D3CD1"/>
    <w:rsid w:val="004E3206"/>
    <w:rsid w:val="004E3C7B"/>
    <w:rsid w:val="004E71BA"/>
    <w:rsid w:val="004E75AC"/>
    <w:rsid w:val="004F258B"/>
    <w:rsid w:val="00505DC1"/>
    <w:rsid w:val="00507784"/>
    <w:rsid w:val="00514508"/>
    <w:rsid w:val="00515958"/>
    <w:rsid w:val="00516562"/>
    <w:rsid w:val="005209AA"/>
    <w:rsid w:val="00520AF9"/>
    <w:rsid w:val="005308BF"/>
    <w:rsid w:val="005319C5"/>
    <w:rsid w:val="00534572"/>
    <w:rsid w:val="005376FD"/>
    <w:rsid w:val="00544171"/>
    <w:rsid w:val="005467B9"/>
    <w:rsid w:val="005532FB"/>
    <w:rsid w:val="00560961"/>
    <w:rsid w:val="00573362"/>
    <w:rsid w:val="00581D7D"/>
    <w:rsid w:val="005848F5"/>
    <w:rsid w:val="00584B6F"/>
    <w:rsid w:val="00587FFE"/>
    <w:rsid w:val="00591F98"/>
    <w:rsid w:val="00592760"/>
    <w:rsid w:val="00593CFF"/>
    <w:rsid w:val="005A37D8"/>
    <w:rsid w:val="005B0737"/>
    <w:rsid w:val="005C03AC"/>
    <w:rsid w:val="005C6278"/>
    <w:rsid w:val="005C6D3F"/>
    <w:rsid w:val="005C74F0"/>
    <w:rsid w:val="005D58BD"/>
    <w:rsid w:val="005D6076"/>
    <w:rsid w:val="005E363E"/>
    <w:rsid w:val="005E3BE2"/>
    <w:rsid w:val="005F15DA"/>
    <w:rsid w:val="005F41CD"/>
    <w:rsid w:val="005F7F21"/>
    <w:rsid w:val="00604D5C"/>
    <w:rsid w:val="00604EC8"/>
    <w:rsid w:val="00607CF2"/>
    <w:rsid w:val="00607EFA"/>
    <w:rsid w:val="00617B6D"/>
    <w:rsid w:val="006210F8"/>
    <w:rsid w:val="00621C40"/>
    <w:rsid w:val="006358BF"/>
    <w:rsid w:val="006361FC"/>
    <w:rsid w:val="00641FCF"/>
    <w:rsid w:val="00644BA6"/>
    <w:rsid w:val="00652F9F"/>
    <w:rsid w:val="00654459"/>
    <w:rsid w:val="0065445B"/>
    <w:rsid w:val="00670061"/>
    <w:rsid w:val="006709D2"/>
    <w:rsid w:val="0067496B"/>
    <w:rsid w:val="00682820"/>
    <w:rsid w:val="00686E5B"/>
    <w:rsid w:val="00687FDF"/>
    <w:rsid w:val="00696EEE"/>
    <w:rsid w:val="006A1203"/>
    <w:rsid w:val="006A57C0"/>
    <w:rsid w:val="006C17EA"/>
    <w:rsid w:val="006C3467"/>
    <w:rsid w:val="006C47A4"/>
    <w:rsid w:val="006C6AEF"/>
    <w:rsid w:val="006E2194"/>
    <w:rsid w:val="006E2317"/>
    <w:rsid w:val="006E2B38"/>
    <w:rsid w:val="006E3680"/>
    <w:rsid w:val="006E453E"/>
    <w:rsid w:val="006E7398"/>
    <w:rsid w:val="006E782C"/>
    <w:rsid w:val="006F0BB5"/>
    <w:rsid w:val="006F1906"/>
    <w:rsid w:val="006F5EB2"/>
    <w:rsid w:val="007033BE"/>
    <w:rsid w:val="00706A11"/>
    <w:rsid w:val="00710ADF"/>
    <w:rsid w:val="00713876"/>
    <w:rsid w:val="00714711"/>
    <w:rsid w:val="00726380"/>
    <w:rsid w:val="00735589"/>
    <w:rsid w:val="00737686"/>
    <w:rsid w:val="00743E4B"/>
    <w:rsid w:val="00743ED6"/>
    <w:rsid w:val="007449B9"/>
    <w:rsid w:val="00753AE5"/>
    <w:rsid w:val="00757817"/>
    <w:rsid w:val="00761AB6"/>
    <w:rsid w:val="0076367D"/>
    <w:rsid w:val="007751CA"/>
    <w:rsid w:val="007906D3"/>
    <w:rsid w:val="00792333"/>
    <w:rsid w:val="007970D9"/>
    <w:rsid w:val="007A1085"/>
    <w:rsid w:val="007B008E"/>
    <w:rsid w:val="007B6457"/>
    <w:rsid w:val="007C2992"/>
    <w:rsid w:val="007D0CE2"/>
    <w:rsid w:val="007D279D"/>
    <w:rsid w:val="007D678E"/>
    <w:rsid w:val="007E1513"/>
    <w:rsid w:val="007E1BC4"/>
    <w:rsid w:val="007E41F0"/>
    <w:rsid w:val="007F183C"/>
    <w:rsid w:val="007F3380"/>
    <w:rsid w:val="008001E9"/>
    <w:rsid w:val="00803EFB"/>
    <w:rsid w:val="00812AAA"/>
    <w:rsid w:val="00812C60"/>
    <w:rsid w:val="0082506E"/>
    <w:rsid w:val="00831353"/>
    <w:rsid w:val="00833299"/>
    <w:rsid w:val="008405F0"/>
    <w:rsid w:val="00851F7D"/>
    <w:rsid w:val="00862CF0"/>
    <w:rsid w:val="00881596"/>
    <w:rsid w:val="008901CC"/>
    <w:rsid w:val="00897857"/>
    <w:rsid w:val="008A5A64"/>
    <w:rsid w:val="008B44A6"/>
    <w:rsid w:val="008B6F06"/>
    <w:rsid w:val="008C67A6"/>
    <w:rsid w:val="008D1463"/>
    <w:rsid w:val="008D7C95"/>
    <w:rsid w:val="008E27C0"/>
    <w:rsid w:val="008E7DE6"/>
    <w:rsid w:val="008F1748"/>
    <w:rsid w:val="008F1D5F"/>
    <w:rsid w:val="008F7294"/>
    <w:rsid w:val="009017F2"/>
    <w:rsid w:val="00904FCD"/>
    <w:rsid w:val="009051CB"/>
    <w:rsid w:val="009077B9"/>
    <w:rsid w:val="009100AF"/>
    <w:rsid w:val="00911ABB"/>
    <w:rsid w:val="0091342D"/>
    <w:rsid w:val="009209C0"/>
    <w:rsid w:val="00921211"/>
    <w:rsid w:val="00922ECA"/>
    <w:rsid w:val="00924B61"/>
    <w:rsid w:val="00932836"/>
    <w:rsid w:val="0093488C"/>
    <w:rsid w:val="009538C1"/>
    <w:rsid w:val="009540A0"/>
    <w:rsid w:val="0097408C"/>
    <w:rsid w:val="00981186"/>
    <w:rsid w:val="00981BAB"/>
    <w:rsid w:val="009851C3"/>
    <w:rsid w:val="009873C5"/>
    <w:rsid w:val="00992A0E"/>
    <w:rsid w:val="009B3379"/>
    <w:rsid w:val="009B6B8A"/>
    <w:rsid w:val="009C2C82"/>
    <w:rsid w:val="009C6819"/>
    <w:rsid w:val="009D277D"/>
    <w:rsid w:val="009D6736"/>
    <w:rsid w:val="009E3D6A"/>
    <w:rsid w:val="009F0ABF"/>
    <w:rsid w:val="009F595D"/>
    <w:rsid w:val="00A014AA"/>
    <w:rsid w:val="00A05B50"/>
    <w:rsid w:val="00A157C9"/>
    <w:rsid w:val="00A22429"/>
    <w:rsid w:val="00A254D3"/>
    <w:rsid w:val="00A2796E"/>
    <w:rsid w:val="00A42E81"/>
    <w:rsid w:val="00A514EF"/>
    <w:rsid w:val="00A5284B"/>
    <w:rsid w:val="00A52DEE"/>
    <w:rsid w:val="00A54247"/>
    <w:rsid w:val="00A62B9B"/>
    <w:rsid w:val="00A66F1E"/>
    <w:rsid w:val="00A7760F"/>
    <w:rsid w:val="00A812B4"/>
    <w:rsid w:val="00A827EB"/>
    <w:rsid w:val="00A90CF5"/>
    <w:rsid w:val="00A91CA0"/>
    <w:rsid w:val="00AB2792"/>
    <w:rsid w:val="00AB3353"/>
    <w:rsid w:val="00AB3BD5"/>
    <w:rsid w:val="00AB4CAE"/>
    <w:rsid w:val="00AC08C9"/>
    <w:rsid w:val="00AC3483"/>
    <w:rsid w:val="00AC4299"/>
    <w:rsid w:val="00AC69FC"/>
    <w:rsid w:val="00AC7959"/>
    <w:rsid w:val="00AD1610"/>
    <w:rsid w:val="00AD6CAF"/>
    <w:rsid w:val="00AE6FB8"/>
    <w:rsid w:val="00AF2170"/>
    <w:rsid w:val="00AF4A81"/>
    <w:rsid w:val="00AF4BB2"/>
    <w:rsid w:val="00B01825"/>
    <w:rsid w:val="00B02A33"/>
    <w:rsid w:val="00B0584D"/>
    <w:rsid w:val="00B1659C"/>
    <w:rsid w:val="00B23DCE"/>
    <w:rsid w:val="00B25C32"/>
    <w:rsid w:val="00B34724"/>
    <w:rsid w:val="00B3670F"/>
    <w:rsid w:val="00B37D10"/>
    <w:rsid w:val="00B4485F"/>
    <w:rsid w:val="00B5741A"/>
    <w:rsid w:val="00B639CF"/>
    <w:rsid w:val="00B653C4"/>
    <w:rsid w:val="00B65772"/>
    <w:rsid w:val="00B71F19"/>
    <w:rsid w:val="00B80224"/>
    <w:rsid w:val="00B83BDB"/>
    <w:rsid w:val="00B8548C"/>
    <w:rsid w:val="00B95FC0"/>
    <w:rsid w:val="00BC1CCB"/>
    <w:rsid w:val="00BC554E"/>
    <w:rsid w:val="00BC7836"/>
    <w:rsid w:val="00BD1326"/>
    <w:rsid w:val="00BD31AF"/>
    <w:rsid w:val="00BF4F93"/>
    <w:rsid w:val="00BF56A6"/>
    <w:rsid w:val="00BF7CFC"/>
    <w:rsid w:val="00C06E1E"/>
    <w:rsid w:val="00C22D4D"/>
    <w:rsid w:val="00C23CC9"/>
    <w:rsid w:val="00C3211F"/>
    <w:rsid w:val="00C3451E"/>
    <w:rsid w:val="00C51C01"/>
    <w:rsid w:val="00C545F3"/>
    <w:rsid w:val="00C5581C"/>
    <w:rsid w:val="00C737BB"/>
    <w:rsid w:val="00C75602"/>
    <w:rsid w:val="00C76EB9"/>
    <w:rsid w:val="00C8465D"/>
    <w:rsid w:val="00C857FE"/>
    <w:rsid w:val="00C924A1"/>
    <w:rsid w:val="00C9346B"/>
    <w:rsid w:val="00C94A2F"/>
    <w:rsid w:val="00CA0D27"/>
    <w:rsid w:val="00CB17AD"/>
    <w:rsid w:val="00CB517D"/>
    <w:rsid w:val="00CC3761"/>
    <w:rsid w:val="00CD1987"/>
    <w:rsid w:val="00CD67FA"/>
    <w:rsid w:val="00CD7CA1"/>
    <w:rsid w:val="00CE2BED"/>
    <w:rsid w:val="00CE2E77"/>
    <w:rsid w:val="00CE6642"/>
    <w:rsid w:val="00CF09C9"/>
    <w:rsid w:val="00CF3582"/>
    <w:rsid w:val="00CF4052"/>
    <w:rsid w:val="00CF79B8"/>
    <w:rsid w:val="00D107B8"/>
    <w:rsid w:val="00D1553F"/>
    <w:rsid w:val="00D15DCB"/>
    <w:rsid w:val="00D163E7"/>
    <w:rsid w:val="00D17B3E"/>
    <w:rsid w:val="00D20012"/>
    <w:rsid w:val="00D36878"/>
    <w:rsid w:val="00D42E4D"/>
    <w:rsid w:val="00D47BFC"/>
    <w:rsid w:val="00D53B0D"/>
    <w:rsid w:val="00D54FBF"/>
    <w:rsid w:val="00D634EF"/>
    <w:rsid w:val="00D710D3"/>
    <w:rsid w:val="00D72EF3"/>
    <w:rsid w:val="00D73F68"/>
    <w:rsid w:val="00D75126"/>
    <w:rsid w:val="00D938D8"/>
    <w:rsid w:val="00D94507"/>
    <w:rsid w:val="00DA2C17"/>
    <w:rsid w:val="00DB1B6A"/>
    <w:rsid w:val="00DC08BE"/>
    <w:rsid w:val="00DC2202"/>
    <w:rsid w:val="00DC31DC"/>
    <w:rsid w:val="00DD3ACF"/>
    <w:rsid w:val="00DD4043"/>
    <w:rsid w:val="00DD4CCC"/>
    <w:rsid w:val="00DE0CAB"/>
    <w:rsid w:val="00DE10B5"/>
    <w:rsid w:val="00DE4BEF"/>
    <w:rsid w:val="00DF195E"/>
    <w:rsid w:val="00DF37B8"/>
    <w:rsid w:val="00E029C1"/>
    <w:rsid w:val="00E044FB"/>
    <w:rsid w:val="00E1587F"/>
    <w:rsid w:val="00E2380A"/>
    <w:rsid w:val="00E23F1A"/>
    <w:rsid w:val="00E309B6"/>
    <w:rsid w:val="00E30F39"/>
    <w:rsid w:val="00E36A31"/>
    <w:rsid w:val="00E376BA"/>
    <w:rsid w:val="00E45693"/>
    <w:rsid w:val="00E46C29"/>
    <w:rsid w:val="00E46C72"/>
    <w:rsid w:val="00E473BF"/>
    <w:rsid w:val="00E506F9"/>
    <w:rsid w:val="00E51EAB"/>
    <w:rsid w:val="00E53B5F"/>
    <w:rsid w:val="00E54D4F"/>
    <w:rsid w:val="00E60B3F"/>
    <w:rsid w:val="00E7094F"/>
    <w:rsid w:val="00E72C58"/>
    <w:rsid w:val="00E73E99"/>
    <w:rsid w:val="00E7668D"/>
    <w:rsid w:val="00E76C63"/>
    <w:rsid w:val="00E77390"/>
    <w:rsid w:val="00E8017F"/>
    <w:rsid w:val="00E856D9"/>
    <w:rsid w:val="00E92475"/>
    <w:rsid w:val="00EA0647"/>
    <w:rsid w:val="00EA1CF5"/>
    <w:rsid w:val="00EB55C9"/>
    <w:rsid w:val="00EB6F83"/>
    <w:rsid w:val="00EC0555"/>
    <w:rsid w:val="00EC596A"/>
    <w:rsid w:val="00EC599C"/>
    <w:rsid w:val="00ED1C40"/>
    <w:rsid w:val="00ED2AAB"/>
    <w:rsid w:val="00ED5DDC"/>
    <w:rsid w:val="00EE516A"/>
    <w:rsid w:val="00EE6890"/>
    <w:rsid w:val="00EF7F84"/>
    <w:rsid w:val="00F01DB0"/>
    <w:rsid w:val="00F02E11"/>
    <w:rsid w:val="00F10B48"/>
    <w:rsid w:val="00F11B3E"/>
    <w:rsid w:val="00F13D07"/>
    <w:rsid w:val="00F16FD4"/>
    <w:rsid w:val="00F25ECE"/>
    <w:rsid w:val="00F26DF6"/>
    <w:rsid w:val="00F349ED"/>
    <w:rsid w:val="00F40679"/>
    <w:rsid w:val="00F4208B"/>
    <w:rsid w:val="00F673E6"/>
    <w:rsid w:val="00F678E4"/>
    <w:rsid w:val="00F75695"/>
    <w:rsid w:val="00F76173"/>
    <w:rsid w:val="00FA0AD9"/>
    <w:rsid w:val="00FA2070"/>
    <w:rsid w:val="00FB0E5E"/>
    <w:rsid w:val="00FB312C"/>
    <w:rsid w:val="00FB520E"/>
    <w:rsid w:val="00FC12D3"/>
    <w:rsid w:val="00FC2864"/>
    <w:rsid w:val="00FD114E"/>
    <w:rsid w:val="00FD321E"/>
    <w:rsid w:val="00FD5D10"/>
    <w:rsid w:val="00FD6BB8"/>
    <w:rsid w:val="00FE09F2"/>
    <w:rsid w:val="00FF0E13"/>
    <w:rsid w:val="00FF23F2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03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98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798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Heading0">
    <w:name w:val="Heading 0"/>
    <w:basedOn w:val="Heading1"/>
    <w:rsid w:val="004C0798"/>
    <w:pPr>
      <w:keepLines w:val="0"/>
      <w:spacing w:before="0" w:after="360"/>
      <w:jc w:val="center"/>
      <w:outlineLvl w:val="9"/>
    </w:pPr>
    <w:rPr>
      <w:rFonts w:ascii="Arial" w:eastAsia="Times New Roman" w:hAnsi="Arial" w:cs="Times New Roman"/>
      <w:b/>
      <w:color w:val="auto"/>
      <w:kern w:val="28"/>
      <w:sz w:val="4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0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thead">
    <w:name w:val="Chart head"/>
    <w:basedOn w:val="Chart"/>
    <w:next w:val="Chart"/>
    <w:rsid w:val="004C0798"/>
    <w:rPr>
      <w:rFonts w:ascii="Arial" w:hAnsi="Arial"/>
      <w:b/>
    </w:rPr>
  </w:style>
  <w:style w:type="paragraph" w:customStyle="1" w:styleId="Chart">
    <w:name w:val="Chart"/>
    <w:basedOn w:val="Normal"/>
    <w:rsid w:val="004C0798"/>
    <w:pPr>
      <w:spacing w:before="120" w:after="120"/>
    </w:pPr>
  </w:style>
  <w:style w:type="paragraph" w:styleId="NoSpacing">
    <w:name w:val="No Spacing"/>
    <w:uiPriority w:val="1"/>
    <w:qFormat/>
    <w:rsid w:val="001D60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5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8C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m8402208689670532334msonospacing">
    <w:name w:val="m_8402208689670532334msonospacing"/>
    <w:basedOn w:val="Normal"/>
    <w:rsid w:val="00B854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22EC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B008E"/>
    <w:pPr>
      <w:widowControl w:val="0"/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008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B008E"/>
    <w:rPr>
      <w:rFonts w:cs="Interstate"/>
      <w:color w:val="000000"/>
      <w:sz w:val="36"/>
      <w:szCs w:val="36"/>
    </w:rPr>
  </w:style>
  <w:style w:type="paragraph" w:customStyle="1" w:styleId="Body">
    <w:name w:val="Body"/>
    <w:basedOn w:val="Normal"/>
    <w:uiPriority w:val="99"/>
    <w:rsid w:val="0047352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Interstate-LightCondensed" w:eastAsiaTheme="minorHAnsi" w:hAnsi="Interstate-LightCondensed" w:cs="Interstate-LightCondensed"/>
      <w:color w:val="000000"/>
      <w:szCs w:val="24"/>
    </w:rPr>
  </w:style>
  <w:style w:type="paragraph" w:customStyle="1" w:styleId="Bullets">
    <w:name w:val="Bullets"/>
    <w:basedOn w:val="Body"/>
    <w:uiPriority w:val="99"/>
    <w:rsid w:val="00266E77"/>
    <w:pPr>
      <w:tabs>
        <w:tab w:val="left" w:pos="240"/>
        <w:tab w:val="left" w:pos="480"/>
      </w:tabs>
      <w:ind w:left="480" w:hanging="240"/>
    </w:pPr>
  </w:style>
  <w:style w:type="character" w:customStyle="1" w:styleId="Heading2Char">
    <w:name w:val="Heading 2 Char"/>
    <w:basedOn w:val="DefaultParagraphFont"/>
    <w:link w:val="Heading2"/>
    <w:uiPriority w:val="9"/>
    <w:rsid w:val="00553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98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798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Heading0">
    <w:name w:val="Heading 0"/>
    <w:basedOn w:val="Heading1"/>
    <w:rsid w:val="004C0798"/>
    <w:pPr>
      <w:keepLines w:val="0"/>
      <w:spacing w:before="0" w:after="360"/>
      <w:jc w:val="center"/>
      <w:outlineLvl w:val="9"/>
    </w:pPr>
    <w:rPr>
      <w:rFonts w:ascii="Arial" w:eastAsia="Times New Roman" w:hAnsi="Arial" w:cs="Times New Roman"/>
      <w:b/>
      <w:color w:val="auto"/>
      <w:kern w:val="28"/>
      <w:sz w:val="4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0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thead">
    <w:name w:val="Chart head"/>
    <w:basedOn w:val="Chart"/>
    <w:next w:val="Chart"/>
    <w:rsid w:val="004C0798"/>
    <w:rPr>
      <w:rFonts w:ascii="Arial" w:hAnsi="Arial"/>
      <w:b/>
    </w:rPr>
  </w:style>
  <w:style w:type="paragraph" w:customStyle="1" w:styleId="Chart">
    <w:name w:val="Chart"/>
    <w:basedOn w:val="Normal"/>
    <w:rsid w:val="004C0798"/>
    <w:pPr>
      <w:spacing w:before="120" w:after="120"/>
    </w:pPr>
  </w:style>
  <w:style w:type="paragraph" w:styleId="NoSpacing">
    <w:name w:val="No Spacing"/>
    <w:uiPriority w:val="1"/>
    <w:qFormat/>
    <w:rsid w:val="001D60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5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8C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m8402208689670532334msonospacing">
    <w:name w:val="m_8402208689670532334msonospacing"/>
    <w:basedOn w:val="Normal"/>
    <w:rsid w:val="00B854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22EC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B008E"/>
    <w:pPr>
      <w:widowControl w:val="0"/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008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B008E"/>
    <w:rPr>
      <w:rFonts w:cs="Interstate"/>
      <w:color w:val="000000"/>
      <w:sz w:val="36"/>
      <w:szCs w:val="36"/>
    </w:rPr>
  </w:style>
  <w:style w:type="paragraph" w:customStyle="1" w:styleId="Body">
    <w:name w:val="Body"/>
    <w:basedOn w:val="Normal"/>
    <w:uiPriority w:val="99"/>
    <w:rsid w:val="0047352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Interstate-LightCondensed" w:eastAsiaTheme="minorHAnsi" w:hAnsi="Interstate-LightCondensed" w:cs="Interstate-LightCondensed"/>
      <w:color w:val="000000"/>
      <w:szCs w:val="24"/>
    </w:rPr>
  </w:style>
  <w:style w:type="paragraph" w:customStyle="1" w:styleId="Bullets">
    <w:name w:val="Bullets"/>
    <w:basedOn w:val="Body"/>
    <w:uiPriority w:val="99"/>
    <w:rsid w:val="00266E77"/>
    <w:pPr>
      <w:tabs>
        <w:tab w:val="left" w:pos="240"/>
        <w:tab w:val="left" w:pos="480"/>
      </w:tabs>
      <w:ind w:left="480" w:hanging="240"/>
    </w:pPr>
  </w:style>
  <w:style w:type="character" w:customStyle="1" w:styleId="Heading2Char">
    <w:name w:val="Heading 2 Char"/>
    <w:basedOn w:val="DefaultParagraphFont"/>
    <w:link w:val="Heading2"/>
    <w:uiPriority w:val="9"/>
    <w:rsid w:val="00553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Fehr &amp; Peers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Saviskas</dc:creator>
  <cp:lastModifiedBy>Rebecca Fornaby</cp:lastModifiedBy>
  <cp:revision>11</cp:revision>
  <cp:lastPrinted>2017-10-18T19:31:00Z</cp:lastPrinted>
  <dcterms:created xsi:type="dcterms:W3CDTF">2017-11-18T17:34:00Z</dcterms:created>
  <dcterms:modified xsi:type="dcterms:W3CDTF">2017-12-01T18:18:00Z</dcterms:modified>
</cp:coreProperties>
</file>